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6D134781" w14:textId="27EAEB07" w:rsidR="008D68AB" w:rsidRDefault="00131D9B" w:rsidP="008D68AB">
      <w:pPr>
        <w:jc w:val="center"/>
        <w:rPr>
          <w:rFonts w:asciiTheme="majorHAnsi" w:hAnsiTheme="majorHAnsi"/>
          <w:b/>
          <w:sz w:val="40"/>
          <w:szCs w:val="40"/>
        </w:rPr>
      </w:pPr>
      <w:r>
        <w:rPr>
          <w:rFonts w:asciiTheme="majorHAnsi" w:hAnsiTheme="majorHAnsi"/>
          <w:b/>
          <w:sz w:val="40"/>
          <w:szCs w:val="40"/>
        </w:rPr>
        <w:t xml:space="preserve">SECHELLE </w:t>
      </w:r>
      <w:r w:rsidR="007F6238">
        <w:rPr>
          <w:rFonts w:asciiTheme="majorHAnsi" w:hAnsiTheme="majorHAnsi"/>
          <w:b/>
          <w:sz w:val="40"/>
          <w:szCs w:val="40"/>
        </w:rPr>
        <w:t>MULTI PURPOSE DEEP CLEAN</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3"/>
        <w:gridCol w:w="2937"/>
        <w:gridCol w:w="3343"/>
      </w:tblGrid>
      <w:tr w:rsidR="005275CA" w:rsidRPr="00E23613" w14:paraId="738B751D" w14:textId="77777777" w:rsidTr="001558D2">
        <w:tc>
          <w:tcPr>
            <w:tcW w:w="9623" w:type="dxa"/>
            <w:gridSpan w:val="3"/>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1558D2">
        <w:tc>
          <w:tcPr>
            <w:tcW w:w="9623" w:type="dxa"/>
            <w:gridSpan w:val="3"/>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1558D2">
        <w:tc>
          <w:tcPr>
            <w:tcW w:w="3343"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280" w:type="dxa"/>
            <w:gridSpan w:val="2"/>
            <w:tcBorders>
              <w:top w:val="single" w:sz="4" w:space="0" w:color="auto"/>
              <w:left w:val="single" w:sz="4" w:space="0" w:color="auto"/>
              <w:right w:val="single" w:sz="4" w:space="0" w:color="auto"/>
            </w:tcBorders>
          </w:tcPr>
          <w:p w14:paraId="65EA70F1" w14:textId="24C0174A" w:rsidR="0095424F" w:rsidRPr="00721A7F" w:rsidRDefault="00131D9B" w:rsidP="00273DCC">
            <w:pPr>
              <w:spacing w:before="60" w:after="60"/>
              <w:rPr>
                <w:rFonts w:asciiTheme="majorHAnsi" w:hAnsiTheme="majorHAnsi"/>
                <w:sz w:val="20"/>
                <w:szCs w:val="20"/>
              </w:rPr>
            </w:pPr>
            <w:proofErr w:type="spellStart"/>
            <w:r>
              <w:rPr>
                <w:rFonts w:asciiTheme="majorHAnsi" w:hAnsiTheme="majorHAnsi"/>
                <w:sz w:val="20"/>
                <w:szCs w:val="20"/>
              </w:rPr>
              <w:t>Sechelle</w:t>
            </w:r>
            <w:proofErr w:type="spellEnd"/>
            <w:r w:rsidR="00F75DF5">
              <w:rPr>
                <w:rFonts w:asciiTheme="majorHAnsi" w:hAnsiTheme="majorHAnsi"/>
                <w:sz w:val="20"/>
                <w:szCs w:val="20"/>
              </w:rPr>
              <w:t xml:space="preserve"> </w:t>
            </w:r>
            <w:r w:rsidR="007F6238">
              <w:rPr>
                <w:rFonts w:asciiTheme="majorHAnsi" w:hAnsiTheme="majorHAnsi"/>
                <w:sz w:val="20"/>
                <w:szCs w:val="20"/>
              </w:rPr>
              <w:t>Multi-Purpose Deep Clean</w:t>
            </w:r>
          </w:p>
        </w:tc>
      </w:tr>
      <w:tr w:rsidR="005275CA" w:rsidRPr="00E23613" w14:paraId="350AA798" w14:textId="77777777" w:rsidTr="001558D2">
        <w:tc>
          <w:tcPr>
            <w:tcW w:w="3343"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280" w:type="dxa"/>
            <w:gridSpan w:val="2"/>
            <w:tcBorders>
              <w:left w:val="single" w:sz="4" w:space="0" w:color="auto"/>
              <w:bottom w:val="single" w:sz="4" w:space="0" w:color="auto"/>
              <w:right w:val="single" w:sz="4" w:space="0" w:color="auto"/>
            </w:tcBorders>
          </w:tcPr>
          <w:p w14:paraId="129DDFA9" w14:textId="77777777" w:rsidR="009E6BAA" w:rsidRDefault="009E6BAA" w:rsidP="00F75DF5">
            <w:pPr>
              <w:spacing w:before="60" w:after="60"/>
              <w:rPr>
                <w:rFonts w:asciiTheme="majorHAnsi" w:hAnsiTheme="majorHAnsi"/>
                <w:sz w:val="20"/>
                <w:szCs w:val="20"/>
              </w:rPr>
            </w:pPr>
          </w:p>
          <w:p w14:paraId="784A3B89" w14:textId="77777777" w:rsidR="007F6238" w:rsidRDefault="007F6238" w:rsidP="00F75DF5">
            <w:pPr>
              <w:spacing w:before="60" w:after="60"/>
              <w:rPr>
                <w:rFonts w:asciiTheme="majorHAnsi" w:hAnsiTheme="majorHAnsi"/>
                <w:sz w:val="20"/>
                <w:szCs w:val="20"/>
              </w:rPr>
            </w:pPr>
            <w:r>
              <w:rPr>
                <w:rFonts w:asciiTheme="majorHAnsi" w:hAnsiTheme="majorHAnsi"/>
                <w:sz w:val="20"/>
                <w:szCs w:val="20"/>
              </w:rPr>
              <w:t>Hard Surface Cleaner</w:t>
            </w:r>
          </w:p>
          <w:p w14:paraId="32AF3DE5" w14:textId="77777777" w:rsidR="007F6238" w:rsidRDefault="007F6238" w:rsidP="00273DCC">
            <w:pPr>
              <w:spacing w:before="60" w:after="60"/>
              <w:rPr>
                <w:rFonts w:asciiTheme="majorHAnsi" w:hAnsiTheme="majorHAnsi"/>
                <w:sz w:val="20"/>
                <w:szCs w:val="20"/>
              </w:rPr>
            </w:pPr>
            <w:r>
              <w:rPr>
                <w:rFonts w:asciiTheme="majorHAnsi" w:hAnsiTheme="majorHAnsi"/>
                <w:sz w:val="20"/>
                <w:szCs w:val="20"/>
              </w:rPr>
              <w:t>Perfumed Hard Surface Cleaner</w:t>
            </w:r>
          </w:p>
          <w:p w14:paraId="29EAABD0" w14:textId="18B8F92B" w:rsidR="007F6238" w:rsidRDefault="007F6238" w:rsidP="00273DCC">
            <w:pPr>
              <w:spacing w:before="60" w:after="60"/>
              <w:rPr>
                <w:rFonts w:asciiTheme="majorHAnsi" w:hAnsiTheme="majorHAnsi"/>
                <w:sz w:val="20"/>
                <w:szCs w:val="20"/>
              </w:rPr>
            </w:pPr>
            <w:r>
              <w:rPr>
                <w:rFonts w:asciiTheme="majorHAnsi" w:hAnsiTheme="majorHAnsi"/>
                <w:sz w:val="20"/>
                <w:szCs w:val="20"/>
              </w:rPr>
              <w:t>Floor Cleaner</w:t>
            </w:r>
          </w:p>
          <w:p w14:paraId="5482B29A" w14:textId="5E791901" w:rsidR="00273DCC" w:rsidRPr="00721A7F" w:rsidRDefault="00273DCC" w:rsidP="00273DCC">
            <w:pPr>
              <w:spacing w:before="60" w:after="60"/>
              <w:rPr>
                <w:rFonts w:asciiTheme="majorHAnsi" w:hAnsiTheme="majorHAnsi"/>
                <w:sz w:val="20"/>
                <w:szCs w:val="20"/>
              </w:rPr>
            </w:pPr>
            <w:r>
              <w:rPr>
                <w:rFonts w:asciiTheme="majorHAnsi" w:hAnsiTheme="majorHAnsi"/>
                <w:sz w:val="20"/>
                <w:szCs w:val="20"/>
              </w:rPr>
              <w:t>C</w:t>
            </w:r>
            <w:r w:rsidR="007F6238">
              <w:rPr>
                <w:rFonts w:asciiTheme="majorHAnsi" w:hAnsiTheme="majorHAnsi"/>
                <w:sz w:val="20"/>
                <w:szCs w:val="20"/>
              </w:rPr>
              <w:t>ode 5</w:t>
            </w:r>
          </w:p>
        </w:tc>
      </w:tr>
      <w:tr w:rsidR="00E23613" w:rsidRPr="00E23613" w14:paraId="5D35659E" w14:textId="77777777" w:rsidTr="001558D2">
        <w:tc>
          <w:tcPr>
            <w:tcW w:w="9623" w:type="dxa"/>
            <w:gridSpan w:val="3"/>
            <w:tcBorders>
              <w:top w:val="single" w:sz="4" w:space="0" w:color="auto"/>
              <w:bottom w:val="single" w:sz="4" w:space="0" w:color="auto"/>
            </w:tcBorders>
            <w:shd w:val="clear" w:color="auto" w:fill="auto"/>
          </w:tcPr>
          <w:p w14:paraId="74CC5067" w14:textId="07E65229"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1558D2">
        <w:tc>
          <w:tcPr>
            <w:tcW w:w="3343"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280" w:type="dxa"/>
            <w:gridSpan w:val="2"/>
            <w:tcBorders>
              <w:top w:val="single" w:sz="4" w:space="0" w:color="auto"/>
              <w:left w:val="single" w:sz="4" w:space="0" w:color="auto"/>
              <w:bottom w:val="single" w:sz="4" w:space="0" w:color="auto"/>
              <w:right w:val="single" w:sz="4" w:space="0" w:color="auto"/>
            </w:tcBorders>
          </w:tcPr>
          <w:p w14:paraId="5D3D9BA7" w14:textId="52260689" w:rsidR="00E23613" w:rsidRPr="00721A7F" w:rsidRDefault="001558D2" w:rsidP="00273DCC">
            <w:pPr>
              <w:spacing w:before="60" w:after="60"/>
              <w:rPr>
                <w:rFonts w:asciiTheme="majorHAnsi" w:hAnsiTheme="majorHAnsi"/>
                <w:sz w:val="20"/>
                <w:szCs w:val="20"/>
              </w:rPr>
            </w:pPr>
            <w:r>
              <w:rPr>
                <w:rFonts w:asciiTheme="majorHAnsi" w:hAnsiTheme="majorHAnsi"/>
                <w:sz w:val="20"/>
                <w:szCs w:val="20"/>
              </w:rPr>
              <w:t xml:space="preserve">Cleaner for </w:t>
            </w:r>
            <w:r w:rsidR="007F6238">
              <w:rPr>
                <w:rFonts w:asciiTheme="majorHAnsi" w:hAnsiTheme="majorHAnsi"/>
                <w:sz w:val="20"/>
                <w:szCs w:val="20"/>
              </w:rPr>
              <w:t>all</w:t>
            </w:r>
            <w:r w:rsidR="006E5A0C">
              <w:rPr>
                <w:rFonts w:asciiTheme="majorHAnsi" w:hAnsiTheme="majorHAnsi"/>
                <w:sz w:val="20"/>
                <w:szCs w:val="20"/>
              </w:rPr>
              <w:t xml:space="preserve"> hard surfaces</w:t>
            </w:r>
            <w:r w:rsidR="00273DCC">
              <w:rPr>
                <w:rFonts w:asciiTheme="majorHAnsi" w:hAnsiTheme="majorHAnsi"/>
                <w:sz w:val="20"/>
                <w:szCs w:val="20"/>
              </w:rPr>
              <w:t>,</w:t>
            </w:r>
            <w:r w:rsidR="006E5A0C">
              <w:rPr>
                <w:rFonts w:asciiTheme="majorHAnsi" w:hAnsiTheme="majorHAnsi"/>
                <w:sz w:val="20"/>
                <w:szCs w:val="20"/>
              </w:rPr>
              <w:t xml:space="preserve"> </w:t>
            </w:r>
            <w:r w:rsidR="007F6238">
              <w:rPr>
                <w:rFonts w:asciiTheme="majorHAnsi" w:hAnsiTheme="majorHAnsi"/>
                <w:sz w:val="20"/>
                <w:szCs w:val="20"/>
              </w:rPr>
              <w:t>including tiles, floors, plastic and walls</w:t>
            </w:r>
          </w:p>
        </w:tc>
      </w:tr>
      <w:tr w:rsidR="00E23613" w:rsidRPr="00E23613" w14:paraId="6C112EAB" w14:textId="77777777" w:rsidTr="001558D2">
        <w:tc>
          <w:tcPr>
            <w:tcW w:w="9623" w:type="dxa"/>
            <w:gridSpan w:val="3"/>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1558D2">
        <w:tc>
          <w:tcPr>
            <w:tcW w:w="3343"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280" w:type="dxa"/>
            <w:gridSpan w:val="2"/>
            <w:tcBorders>
              <w:top w:val="single" w:sz="4" w:space="0" w:color="auto"/>
              <w:left w:val="single" w:sz="4" w:space="0" w:color="auto"/>
              <w:right w:val="single" w:sz="4" w:space="0" w:color="auto"/>
            </w:tcBorders>
          </w:tcPr>
          <w:p w14:paraId="09F93215" w14:textId="3B703F5C" w:rsidR="00E23613" w:rsidRPr="00721A7F" w:rsidRDefault="00131D9B" w:rsidP="00D72590">
            <w:pPr>
              <w:spacing w:before="60" w:after="60"/>
              <w:rPr>
                <w:rFonts w:asciiTheme="majorHAnsi" w:hAnsiTheme="majorHAnsi"/>
                <w:sz w:val="20"/>
                <w:szCs w:val="20"/>
              </w:rPr>
            </w:pPr>
            <w:proofErr w:type="spellStart"/>
            <w:r>
              <w:rPr>
                <w:rFonts w:asciiTheme="majorHAnsi" w:hAnsiTheme="majorHAnsi"/>
                <w:sz w:val="20"/>
                <w:szCs w:val="20"/>
              </w:rPr>
              <w:t>Sechelle</w:t>
            </w:r>
            <w:proofErr w:type="spellEnd"/>
            <w:r>
              <w:rPr>
                <w:rFonts w:asciiTheme="majorHAnsi" w:hAnsiTheme="majorHAnsi"/>
                <w:sz w:val="20"/>
                <w:szCs w:val="20"/>
              </w:rPr>
              <w:t xml:space="preserve"> Manufacturing Ltd</w:t>
            </w:r>
          </w:p>
        </w:tc>
      </w:tr>
      <w:tr w:rsidR="00E23613" w:rsidRPr="00E23613" w14:paraId="1DF64384" w14:textId="77777777" w:rsidTr="001558D2">
        <w:tc>
          <w:tcPr>
            <w:tcW w:w="3343"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280" w:type="dxa"/>
            <w:gridSpan w:val="2"/>
            <w:tcBorders>
              <w:left w:val="single" w:sz="4" w:space="0" w:color="auto"/>
              <w:right w:val="single" w:sz="4" w:space="0" w:color="auto"/>
            </w:tcBorders>
          </w:tcPr>
          <w:p w14:paraId="5C3B7061"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Unit 18-20</w:t>
            </w:r>
          </w:p>
          <w:p w14:paraId="2E68B7C7"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Uplands Business Park</w:t>
            </w:r>
          </w:p>
          <w:p w14:paraId="18A870A7" w14:textId="4F29B7E4" w:rsidR="009237D1" w:rsidRDefault="00131D9B" w:rsidP="00BD452F">
            <w:pPr>
              <w:spacing w:before="60" w:after="60"/>
              <w:rPr>
                <w:rFonts w:asciiTheme="majorHAnsi" w:hAnsiTheme="majorHAnsi"/>
                <w:sz w:val="20"/>
                <w:szCs w:val="20"/>
              </w:rPr>
            </w:pPr>
            <w:r>
              <w:rPr>
                <w:rFonts w:asciiTheme="majorHAnsi" w:hAnsiTheme="majorHAnsi"/>
                <w:sz w:val="20"/>
                <w:szCs w:val="20"/>
              </w:rPr>
              <w:t>Blackhorse Lane</w:t>
            </w:r>
          </w:p>
          <w:p w14:paraId="0E25164B" w14:textId="77777777" w:rsidR="00131D9B" w:rsidRDefault="00131D9B" w:rsidP="00BD452F">
            <w:pPr>
              <w:spacing w:before="60" w:after="60"/>
              <w:rPr>
                <w:rFonts w:asciiTheme="majorHAnsi" w:hAnsiTheme="majorHAnsi"/>
                <w:sz w:val="20"/>
                <w:szCs w:val="20"/>
              </w:rPr>
            </w:pPr>
            <w:r>
              <w:rPr>
                <w:rFonts w:asciiTheme="majorHAnsi" w:hAnsiTheme="majorHAnsi"/>
                <w:sz w:val="20"/>
                <w:szCs w:val="20"/>
              </w:rPr>
              <w:t>Walthamstow</w:t>
            </w:r>
          </w:p>
          <w:p w14:paraId="66F0DFB6" w14:textId="41C34A25" w:rsidR="00131D9B" w:rsidRDefault="00131D9B" w:rsidP="00BD452F">
            <w:pPr>
              <w:spacing w:before="60" w:after="60"/>
              <w:rPr>
                <w:rFonts w:asciiTheme="majorHAnsi" w:hAnsiTheme="majorHAnsi"/>
                <w:sz w:val="20"/>
                <w:szCs w:val="20"/>
              </w:rPr>
            </w:pPr>
            <w:r>
              <w:rPr>
                <w:rFonts w:asciiTheme="majorHAnsi" w:hAnsiTheme="majorHAnsi"/>
                <w:sz w:val="20"/>
                <w:szCs w:val="20"/>
              </w:rPr>
              <w:t>London</w:t>
            </w:r>
          </w:p>
          <w:p w14:paraId="3674127E" w14:textId="3FD4EF66" w:rsidR="00BD452F" w:rsidRPr="00721A7F" w:rsidRDefault="00131D9B" w:rsidP="00BD452F">
            <w:pPr>
              <w:spacing w:before="60" w:after="60"/>
              <w:rPr>
                <w:rFonts w:asciiTheme="majorHAnsi" w:hAnsiTheme="majorHAnsi"/>
                <w:sz w:val="20"/>
                <w:szCs w:val="20"/>
              </w:rPr>
            </w:pPr>
            <w:r>
              <w:rPr>
                <w:rFonts w:asciiTheme="majorHAnsi" w:hAnsiTheme="majorHAnsi"/>
                <w:sz w:val="20"/>
                <w:szCs w:val="20"/>
              </w:rPr>
              <w:t>E17 5QJ</w:t>
            </w:r>
          </w:p>
        </w:tc>
      </w:tr>
      <w:tr w:rsidR="00E23613" w:rsidRPr="00E23613" w14:paraId="326D79FE" w14:textId="77777777" w:rsidTr="001558D2">
        <w:tc>
          <w:tcPr>
            <w:tcW w:w="3343" w:type="dxa"/>
            <w:tcBorders>
              <w:left w:val="single" w:sz="4" w:space="0" w:color="auto"/>
              <w:right w:val="single" w:sz="4" w:space="0" w:color="auto"/>
            </w:tcBorders>
            <w:shd w:val="clear" w:color="auto" w:fill="D9D9D9"/>
          </w:tcPr>
          <w:p w14:paraId="0B88ED55" w14:textId="6F532FC6"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280" w:type="dxa"/>
            <w:gridSpan w:val="2"/>
            <w:tcBorders>
              <w:left w:val="single" w:sz="4" w:space="0" w:color="auto"/>
              <w:right w:val="single" w:sz="4" w:space="0" w:color="auto"/>
            </w:tcBorders>
          </w:tcPr>
          <w:p w14:paraId="1F058935" w14:textId="1B232C6F" w:rsidR="00E23613" w:rsidRPr="00721A7F" w:rsidRDefault="00131D9B" w:rsidP="009237D1">
            <w:pPr>
              <w:spacing w:before="60" w:after="60"/>
              <w:rPr>
                <w:rFonts w:asciiTheme="majorHAnsi" w:hAnsiTheme="majorHAnsi"/>
                <w:sz w:val="20"/>
                <w:szCs w:val="20"/>
              </w:rPr>
            </w:pPr>
            <w:r>
              <w:rPr>
                <w:rFonts w:asciiTheme="majorHAnsi" w:hAnsiTheme="majorHAnsi"/>
                <w:sz w:val="20"/>
                <w:szCs w:val="20"/>
              </w:rPr>
              <w:t>www.sechelle.co.uk</w:t>
            </w:r>
          </w:p>
        </w:tc>
      </w:tr>
      <w:tr w:rsidR="00E23613" w:rsidRPr="00E23613" w14:paraId="01BB6042" w14:textId="77777777" w:rsidTr="001558D2">
        <w:tc>
          <w:tcPr>
            <w:tcW w:w="3343"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280" w:type="dxa"/>
            <w:gridSpan w:val="2"/>
            <w:tcBorders>
              <w:left w:val="single" w:sz="4" w:space="0" w:color="auto"/>
              <w:right w:val="single" w:sz="4" w:space="0" w:color="auto"/>
            </w:tcBorders>
          </w:tcPr>
          <w:p w14:paraId="380061F9" w14:textId="6D1FEDE3"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020 8503 3588</w:t>
            </w:r>
          </w:p>
        </w:tc>
      </w:tr>
      <w:tr w:rsidR="00E23613" w:rsidRPr="00E23613" w14:paraId="45284405" w14:textId="77777777" w:rsidTr="001558D2">
        <w:tc>
          <w:tcPr>
            <w:tcW w:w="3343"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280" w:type="dxa"/>
            <w:gridSpan w:val="2"/>
            <w:tcBorders>
              <w:left w:val="single" w:sz="4" w:space="0" w:color="auto"/>
              <w:right w:val="single" w:sz="4" w:space="0" w:color="auto"/>
            </w:tcBorders>
          </w:tcPr>
          <w:p w14:paraId="1D14E1D4" w14:textId="0A5211A2" w:rsidR="00E23613" w:rsidRPr="00721A7F" w:rsidRDefault="00E23613" w:rsidP="00E23613">
            <w:pPr>
              <w:spacing w:before="60" w:after="60"/>
              <w:rPr>
                <w:rFonts w:asciiTheme="majorHAnsi" w:hAnsiTheme="majorHAnsi"/>
                <w:sz w:val="20"/>
                <w:szCs w:val="20"/>
              </w:rPr>
            </w:pPr>
          </w:p>
        </w:tc>
      </w:tr>
      <w:tr w:rsidR="00E23613" w:rsidRPr="00E23613" w14:paraId="55D0318B" w14:textId="77777777" w:rsidTr="001558D2">
        <w:tc>
          <w:tcPr>
            <w:tcW w:w="3343"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280" w:type="dxa"/>
            <w:gridSpan w:val="2"/>
            <w:tcBorders>
              <w:left w:val="single" w:sz="4" w:space="0" w:color="auto"/>
              <w:right w:val="single" w:sz="4" w:space="0" w:color="auto"/>
            </w:tcBorders>
          </w:tcPr>
          <w:p w14:paraId="347A6061" w14:textId="0741ED4A"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sales@sechelle.co.uk</w:t>
            </w:r>
          </w:p>
        </w:tc>
      </w:tr>
      <w:tr w:rsidR="00E23613" w:rsidRPr="00E23613" w14:paraId="6D60DB8A" w14:textId="77777777" w:rsidTr="001558D2">
        <w:tc>
          <w:tcPr>
            <w:tcW w:w="3343"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280" w:type="dxa"/>
            <w:gridSpan w:val="2"/>
            <w:tcBorders>
              <w:left w:val="single" w:sz="4" w:space="0" w:color="auto"/>
              <w:bottom w:val="single" w:sz="4" w:space="0" w:color="auto"/>
              <w:right w:val="single" w:sz="4" w:space="0" w:color="auto"/>
            </w:tcBorders>
          </w:tcPr>
          <w:p w14:paraId="1B6E312A" w14:textId="2E7C7AD1" w:rsidR="00E23613" w:rsidRPr="00721A7F" w:rsidRDefault="00131D9B" w:rsidP="00E23613">
            <w:pPr>
              <w:spacing w:before="60" w:after="60"/>
              <w:rPr>
                <w:rFonts w:asciiTheme="majorHAnsi" w:hAnsiTheme="majorHAnsi"/>
                <w:sz w:val="20"/>
                <w:szCs w:val="20"/>
              </w:rPr>
            </w:pPr>
            <w:r>
              <w:rPr>
                <w:rFonts w:asciiTheme="majorHAnsi" w:hAnsiTheme="majorHAnsi"/>
                <w:sz w:val="20"/>
                <w:szCs w:val="20"/>
              </w:rPr>
              <w:t>SDS@sechelle.co.uk</w:t>
            </w:r>
          </w:p>
        </w:tc>
      </w:tr>
      <w:tr w:rsidR="0019473D" w:rsidRPr="0019473D" w14:paraId="0C1910EE" w14:textId="77777777" w:rsidTr="001558D2">
        <w:tc>
          <w:tcPr>
            <w:tcW w:w="9623" w:type="dxa"/>
            <w:gridSpan w:val="3"/>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1558D2">
        <w:tc>
          <w:tcPr>
            <w:tcW w:w="3343"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280" w:type="dxa"/>
            <w:gridSpan w:val="2"/>
            <w:tcBorders>
              <w:top w:val="single" w:sz="4" w:space="0" w:color="auto"/>
              <w:left w:val="single" w:sz="4" w:space="0" w:color="auto"/>
              <w:right w:val="single" w:sz="4" w:space="0" w:color="auto"/>
            </w:tcBorders>
          </w:tcPr>
          <w:p w14:paraId="377F97A9" w14:textId="5D1BC5C4" w:rsidR="00BD452F" w:rsidRPr="00721A7F" w:rsidRDefault="00BD452F" w:rsidP="00BD452F">
            <w:pPr>
              <w:spacing w:before="60" w:after="60"/>
              <w:rPr>
                <w:rFonts w:asciiTheme="majorHAnsi" w:hAnsiTheme="majorHAnsi"/>
                <w:sz w:val="20"/>
                <w:szCs w:val="20"/>
              </w:rPr>
            </w:pPr>
            <w:bookmarkStart w:id="0" w:name="_GoBack"/>
            <w:bookmarkEnd w:id="0"/>
          </w:p>
        </w:tc>
      </w:tr>
      <w:tr w:rsidR="00E23613" w:rsidRPr="00E23613" w14:paraId="2136E591" w14:textId="77777777" w:rsidTr="001558D2">
        <w:tc>
          <w:tcPr>
            <w:tcW w:w="3343"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280" w:type="dxa"/>
            <w:gridSpan w:val="2"/>
            <w:tcBorders>
              <w:left w:val="single" w:sz="4" w:space="0" w:color="auto"/>
              <w:right w:val="single" w:sz="4" w:space="0" w:color="auto"/>
            </w:tcBorders>
          </w:tcPr>
          <w:p w14:paraId="1AF41784" w14:textId="0D7ECCBE"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1558D2">
        <w:tc>
          <w:tcPr>
            <w:tcW w:w="3343"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280" w:type="dxa"/>
            <w:gridSpan w:val="2"/>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1558D2" w:rsidRPr="00E23613" w14:paraId="52F7473E" w14:textId="77777777" w:rsidTr="001558D2">
        <w:trPr>
          <w:gridAfter w:val="1"/>
          <w:wAfter w:w="3343" w:type="dxa"/>
        </w:trPr>
        <w:tc>
          <w:tcPr>
            <w:tcW w:w="6280" w:type="dxa"/>
            <w:gridSpan w:val="2"/>
            <w:tcBorders>
              <w:top w:val="single" w:sz="4" w:space="0" w:color="auto"/>
              <w:bottom w:val="single" w:sz="4" w:space="0" w:color="auto"/>
            </w:tcBorders>
          </w:tcPr>
          <w:p w14:paraId="2E3F71A3" w14:textId="77777777" w:rsidR="001558D2" w:rsidRPr="00E23613" w:rsidRDefault="001558D2" w:rsidP="00E23613">
            <w:pPr>
              <w:spacing w:before="60" w:after="60"/>
              <w:rPr>
                <w:rFonts w:ascii="Helvetica" w:hAnsi="Helvetica"/>
                <w:sz w:val="20"/>
                <w:szCs w:val="20"/>
              </w:rPr>
            </w:pPr>
          </w:p>
        </w:tc>
      </w:tr>
      <w:tr w:rsidR="007F6E97" w:rsidRPr="00E23613" w14:paraId="523C9A86"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3" w:type="dxa"/>
            <w:gridSpan w:val="3"/>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3" w:type="dxa"/>
            <w:gridSpan w:val="3"/>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280" w:type="dxa"/>
            <w:gridSpan w:val="2"/>
            <w:tcBorders>
              <w:top w:val="single" w:sz="4" w:space="0" w:color="auto"/>
              <w:left w:val="single" w:sz="4" w:space="0" w:color="auto"/>
              <w:bottom w:val="nil"/>
              <w:right w:val="single" w:sz="4" w:space="0" w:color="auto"/>
            </w:tcBorders>
          </w:tcPr>
          <w:p w14:paraId="3F1EF602" w14:textId="61B4381F" w:rsidR="007F6E97" w:rsidRPr="000E7FB2" w:rsidRDefault="006E5A0C" w:rsidP="007F6E9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Eye </w:t>
            </w:r>
            <w:proofErr w:type="spellStart"/>
            <w:r>
              <w:rPr>
                <w:rFonts w:asciiTheme="majorHAnsi" w:hAnsiTheme="majorHAnsi"/>
                <w:b w:val="0"/>
                <w:sz w:val="20"/>
                <w:szCs w:val="20"/>
              </w:rPr>
              <w:t>Irrit</w:t>
            </w:r>
            <w:proofErr w:type="spellEnd"/>
            <w:r>
              <w:rPr>
                <w:rFonts w:asciiTheme="majorHAnsi" w:hAnsiTheme="majorHAnsi"/>
                <w:b w:val="0"/>
                <w:sz w:val="20"/>
                <w:szCs w:val="20"/>
              </w:rPr>
              <w:t>. 2 H319</w:t>
            </w:r>
            <w:r w:rsidR="006D29BF">
              <w:rPr>
                <w:rFonts w:asciiTheme="majorHAnsi" w:hAnsiTheme="majorHAnsi"/>
                <w:b w:val="0"/>
                <w:sz w:val="20"/>
                <w:szCs w:val="20"/>
              </w:rPr>
              <w:t xml:space="preserve"> </w:t>
            </w:r>
            <w:r w:rsidR="006D29BF" w:rsidRPr="006D29BF">
              <w:rPr>
                <w:rFonts w:asciiTheme="majorHAnsi" w:hAnsiTheme="majorHAnsi"/>
                <w:b w:val="0"/>
                <w:sz w:val="20"/>
                <w:szCs w:val="20"/>
              </w:rPr>
              <w:t xml:space="preserve">Skin </w:t>
            </w:r>
            <w:proofErr w:type="spellStart"/>
            <w:r w:rsidR="006D29BF" w:rsidRPr="006D29BF">
              <w:rPr>
                <w:rFonts w:asciiTheme="majorHAnsi" w:hAnsiTheme="majorHAnsi"/>
                <w:b w:val="0"/>
                <w:sz w:val="20"/>
                <w:szCs w:val="20"/>
              </w:rPr>
              <w:t>irrit</w:t>
            </w:r>
            <w:proofErr w:type="spellEnd"/>
            <w:r w:rsidR="006D29BF" w:rsidRPr="006D29BF">
              <w:rPr>
                <w:rFonts w:asciiTheme="majorHAnsi" w:hAnsiTheme="majorHAnsi"/>
                <w:b w:val="0"/>
                <w:sz w:val="20"/>
                <w:szCs w:val="20"/>
              </w:rPr>
              <w:t>. 2-H315</w:t>
            </w:r>
          </w:p>
        </w:tc>
      </w:tr>
      <w:tr w:rsidR="00A52EF2" w:rsidRPr="00E23613" w14:paraId="60F0F1E0"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280" w:type="dxa"/>
            <w:gridSpan w:val="2"/>
            <w:tcBorders>
              <w:top w:val="nil"/>
              <w:left w:val="single" w:sz="4" w:space="0" w:color="auto"/>
              <w:bottom w:val="single" w:sz="4" w:space="0" w:color="auto"/>
              <w:right w:val="single" w:sz="4" w:space="0" w:color="auto"/>
            </w:tcBorders>
          </w:tcPr>
          <w:p w14:paraId="529CB5A2" w14:textId="36E6830B" w:rsidR="00A52EF2" w:rsidRPr="007D4E6E" w:rsidRDefault="007D4E6E" w:rsidP="007D4E6E">
            <w:pPr>
              <w:pStyle w:val="firstlevelheader"/>
              <w:spacing w:before="60" w:after="60"/>
              <w:rPr>
                <w:rFonts w:asciiTheme="majorHAnsi" w:hAnsiTheme="majorHAnsi"/>
                <w:b w:val="0"/>
                <w:sz w:val="20"/>
                <w:szCs w:val="20"/>
              </w:rPr>
            </w:pPr>
            <w:r w:rsidRPr="007D4E6E">
              <w:rPr>
                <w:rFonts w:asciiTheme="majorHAnsi" w:hAnsiTheme="majorHAnsi"/>
                <w:b w:val="0"/>
                <w:sz w:val="20"/>
                <w:szCs w:val="20"/>
              </w:rPr>
              <w:t>Causes serious</w:t>
            </w:r>
            <w:r w:rsidR="00CB2C63">
              <w:rPr>
                <w:rFonts w:asciiTheme="majorHAnsi" w:hAnsiTheme="majorHAnsi"/>
                <w:b w:val="0"/>
                <w:sz w:val="20"/>
                <w:szCs w:val="20"/>
              </w:rPr>
              <w:t xml:space="preserve"> </w:t>
            </w:r>
            <w:r w:rsidRPr="007D4E6E">
              <w:rPr>
                <w:rFonts w:asciiTheme="majorHAnsi" w:hAnsiTheme="majorHAnsi"/>
                <w:b w:val="0"/>
                <w:sz w:val="20"/>
                <w:szCs w:val="20"/>
              </w:rPr>
              <w:t xml:space="preserve">eye irritation </w:t>
            </w:r>
            <w:r w:rsidR="006D29BF" w:rsidRPr="007D4E6E">
              <w:rPr>
                <w:rFonts w:asciiTheme="majorHAnsi" w:hAnsiTheme="majorHAnsi"/>
                <w:b w:val="0"/>
                <w:sz w:val="20"/>
                <w:szCs w:val="20"/>
              </w:rPr>
              <w:t xml:space="preserve">Skin irritation </w:t>
            </w:r>
          </w:p>
        </w:tc>
      </w:tr>
      <w:tr w:rsidR="007F6E97" w:rsidRPr="00E23613" w14:paraId="2FD20155"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23" w:type="dxa"/>
            <w:gridSpan w:val="3"/>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lastRenderedPageBreak/>
              <w:tab/>
              <w:t>Symbols</w:t>
            </w:r>
          </w:p>
        </w:tc>
        <w:tc>
          <w:tcPr>
            <w:tcW w:w="6280" w:type="dxa"/>
            <w:gridSpan w:val="2"/>
            <w:tcBorders>
              <w:top w:val="single" w:sz="4" w:space="0" w:color="auto"/>
              <w:left w:val="single" w:sz="4" w:space="0" w:color="auto"/>
              <w:bottom w:val="nil"/>
              <w:right w:val="single" w:sz="4" w:space="0" w:color="auto"/>
            </w:tcBorders>
          </w:tcPr>
          <w:p w14:paraId="5888D9F5" w14:textId="3520945E" w:rsidR="007F6E97" w:rsidRPr="000E7FB2" w:rsidRDefault="00C960F7" w:rsidP="007F6E97">
            <w:pPr>
              <w:pStyle w:val="firstlevelheader"/>
              <w:spacing w:before="60" w:after="60"/>
              <w:rPr>
                <w:rFonts w:asciiTheme="majorHAnsi" w:hAnsiTheme="majorHAnsi"/>
                <w:b w:val="0"/>
                <w:sz w:val="20"/>
                <w:szCs w:val="20"/>
              </w:rPr>
            </w:pPr>
            <w:r>
              <w:rPr>
                <w:noProof/>
                <w:lang w:eastAsia="en-GB"/>
              </w:rPr>
              <w:drawing>
                <wp:inline distT="0" distB="0" distL="0" distR="0" wp14:anchorId="3DE8B004" wp14:editId="22B56970">
                  <wp:extent cx="981075" cy="857250"/>
                  <wp:effectExtent l="0" t="0" r="9525" b="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tc>
      </w:tr>
      <w:tr w:rsidR="00A52EF2" w:rsidRPr="00E23613" w14:paraId="4585F60A"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280" w:type="dxa"/>
            <w:gridSpan w:val="2"/>
            <w:tcBorders>
              <w:top w:val="nil"/>
              <w:left w:val="single" w:sz="4" w:space="0" w:color="auto"/>
              <w:bottom w:val="nil"/>
              <w:right w:val="single" w:sz="4" w:space="0" w:color="auto"/>
            </w:tcBorders>
          </w:tcPr>
          <w:p w14:paraId="79C63FAE" w14:textId="27C28830" w:rsidR="00A52EF2" w:rsidRPr="00721A7F" w:rsidRDefault="00C960F7" w:rsidP="00A52EF2">
            <w:pPr>
              <w:pStyle w:val="firstlevelheader"/>
              <w:spacing w:before="60" w:after="60"/>
              <w:rPr>
                <w:rFonts w:asciiTheme="majorHAnsi" w:hAnsiTheme="majorHAnsi"/>
                <w:b w:val="0"/>
                <w:sz w:val="20"/>
                <w:szCs w:val="20"/>
              </w:rPr>
            </w:pPr>
            <w:r>
              <w:rPr>
                <w:rFonts w:asciiTheme="majorHAnsi" w:hAnsiTheme="majorHAnsi"/>
                <w:b w:val="0"/>
                <w:sz w:val="20"/>
                <w:szCs w:val="20"/>
              </w:rPr>
              <w:t>Danger</w:t>
            </w:r>
          </w:p>
        </w:tc>
      </w:tr>
      <w:tr w:rsidR="00A52EF2" w:rsidRPr="00E23613" w14:paraId="4C5D0A05"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089D4146" w14:textId="77777777" w:rsidR="00273DC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
          <w:p w14:paraId="3FDAA753" w14:textId="77777777" w:rsidR="00273DCC" w:rsidRDefault="00273DCC" w:rsidP="00A52EF2">
            <w:pPr>
              <w:tabs>
                <w:tab w:val="left" w:pos="567"/>
              </w:tabs>
              <w:spacing w:before="60" w:after="60"/>
              <w:ind w:left="567" w:hanging="567"/>
              <w:rPr>
                <w:rFonts w:ascii="Helvetica" w:hAnsi="Helvetica"/>
                <w:b/>
                <w:sz w:val="20"/>
                <w:szCs w:val="20"/>
              </w:rPr>
            </w:pPr>
          </w:p>
          <w:p w14:paraId="4251E794" w14:textId="77777777" w:rsidR="00273DCC" w:rsidRDefault="00273DCC" w:rsidP="00A52EF2">
            <w:pPr>
              <w:tabs>
                <w:tab w:val="left" w:pos="567"/>
              </w:tabs>
              <w:spacing w:before="60" w:after="60"/>
              <w:ind w:left="567" w:hanging="567"/>
              <w:rPr>
                <w:rFonts w:ascii="Helvetica" w:hAnsi="Helvetica"/>
                <w:b/>
                <w:sz w:val="20"/>
                <w:szCs w:val="20"/>
              </w:rPr>
            </w:pPr>
          </w:p>
          <w:p w14:paraId="2C345C58" w14:textId="0E5363E1" w:rsidR="005A160A" w:rsidRDefault="00273DC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r w:rsidR="005A160A">
              <w:rPr>
                <w:rFonts w:ascii="Helvetica" w:hAnsi="Helvetica"/>
                <w:b/>
                <w:sz w:val="20"/>
                <w:szCs w:val="20"/>
              </w:rPr>
              <w:t xml:space="preserve">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280" w:type="dxa"/>
            <w:gridSpan w:val="2"/>
            <w:tcBorders>
              <w:top w:val="nil"/>
              <w:left w:val="single" w:sz="4" w:space="0" w:color="auto"/>
              <w:bottom w:val="single" w:sz="4" w:space="0" w:color="auto"/>
              <w:right w:val="single" w:sz="4" w:space="0" w:color="auto"/>
            </w:tcBorders>
          </w:tcPr>
          <w:p w14:paraId="75609294" w14:textId="05A19026" w:rsidR="001558D2" w:rsidRDefault="00352423"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14:paraId="5FFADB53" w14:textId="756C36EE" w:rsidR="00C960F7" w:rsidRDefault="007F6238" w:rsidP="00C960F7">
            <w:pPr>
              <w:pStyle w:val="firstlevelheader"/>
              <w:spacing w:before="60" w:after="60"/>
              <w:rPr>
                <w:rFonts w:asciiTheme="majorHAnsi" w:hAnsiTheme="majorHAnsi"/>
                <w:b w:val="0"/>
                <w:sz w:val="20"/>
                <w:szCs w:val="20"/>
              </w:rPr>
            </w:pPr>
            <w:r>
              <w:rPr>
                <w:rFonts w:asciiTheme="majorHAnsi" w:hAnsiTheme="majorHAnsi"/>
                <w:b w:val="0"/>
                <w:sz w:val="20"/>
                <w:szCs w:val="20"/>
              </w:rPr>
              <w:t>H315-Causes</w:t>
            </w:r>
            <w:r w:rsidR="00C960F7">
              <w:rPr>
                <w:rFonts w:asciiTheme="majorHAnsi" w:hAnsiTheme="majorHAnsi"/>
                <w:b w:val="0"/>
                <w:sz w:val="20"/>
                <w:szCs w:val="20"/>
              </w:rPr>
              <w:t xml:space="preserve"> skin irritation.</w:t>
            </w:r>
          </w:p>
          <w:p w14:paraId="113E628A" w14:textId="77777777" w:rsidR="001558D2" w:rsidRPr="00721A7F" w:rsidRDefault="001558D2" w:rsidP="00A52EF2">
            <w:pPr>
              <w:pStyle w:val="firstlevelheader"/>
              <w:spacing w:before="60" w:after="60"/>
              <w:rPr>
                <w:rFonts w:asciiTheme="majorHAnsi" w:hAnsiTheme="majorHAnsi"/>
                <w:b w:val="0"/>
                <w:sz w:val="20"/>
                <w:szCs w:val="20"/>
              </w:rPr>
            </w:pPr>
          </w:p>
          <w:p w14:paraId="231809D0" w14:textId="6C3D24EF" w:rsidR="001F1BEC"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170DB169" w14:textId="77777777" w:rsidR="001558D2" w:rsidRDefault="001558D2" w:rsidP="00A52EF2">
            <w:pPr>
              <w:pStyle w:val="firstlevelheader"/>
              <w:spacing w:before="60" w:after="60"/>
              <w:rPr>
                <w:rFonts w:asciiTheme="majorHAnsi" w:hAnsiTheme="majorHAnsi"/>
                <w:b w:val="0"/>
                <w:sz w:val="20"/>
                <w:szCs w:val="20"/>
              </w:rPr>
            </w:pPr>
            <w:r>
              <w:rPr>
                <w:rFonts w:asciiTheme="majorHAnsi" w:hAnsiTheme="majorHAnsi"/>
                <w:b w:val="0"/>
                <w:sz w:val="20"/>
                <w:szCs w:val="20"/>
              </w:rPr>
              <w:t>P233 Keep container tightly closed</w:t>
            </w:r>
          </w:p>
          <w:p w14:paraId="6990084D" w14:textId="247377C4" w:rsidR="00C960F7" w:rsidRPr="00721A7F" w:rsidRDefault="00C960F7" w:rsidP="00C960F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P280 Wear Protective gloves/protective clothing/eye protection.</w:t>
            </w:r>
          </w:p>
          <w:p w14:paraId="29B10F1B" w14:textId="77777777" w:rsidR="00273DCC" w:rsidRPr="00721A7F" w:rsidRDefault="00273DCC" w:rsidP="00273DC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06AB1969" w14:textId="77777777" w:rsidR="00273DCC" w:rsidRDefault="00273DCC" w:rsidP="00A52EF2">
            <w:pPr>
              <w:pStyle w:val="firstlevelheader"/>
              <w:spacing w:before="60" w:after="60"/>
              <w:rPr>
                <w:rFonts w:asciiTheme="majorHAnsi" w:hAnsiTheme="majorHAnsi"/>
                <w:b w:val="0"/>
                <w:sz w:val="20"/>
                <w:szCs w:val="20"/>
              </w:rPr>
            </w:pPr>
          </w:p>
          <w:p w14:paraId="2A729692" w14:textId="77777777" w:rsidR="00C960F7" w:rsidRPr="00721A7F" w:rsidRDefault="00C960F7" w:rsidP="00C960F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w:t>
            </w:r>
            <w:r>
              <w:rPr>
                <w:rFonts w:asciiTheme="majorHAnsi" w:hAnsiTheme="majorHAnsi"/>
                <w:b w:val="0"/>
                <w:sz w:val="20"/>
                <w:szCs w:val="20"/>
              </w:rPr>
              <w:t xml:space="preserve"> P313</w:t>
            </w:r>
            <w:r w:rsidRPr="00721A7F">
              <w:rPr>
                <w:rFonts w:asciiTheme="majorHAnsi" w:hAnsiTheme="majorHAnsi"/>
                <w:b w:val="0"/>
                <w:sz w:val="20"/>
                <w:szCs w:val="20"/>
              </w:rPr>
              <w:t>- IF SWALLOWED: Rinse mouth. Do Not induce vomiting.</w:t>
            </w:r>
            <w:r>
              <w:rPr>
                <w:rFonts w:asciiTheme="majorHAnsi" w:hAnsiTheme="majorHAnsi"/>
                <w:b w:val="0"/>
                <w:sz w:val="20"/>
                <w:szCs w:val="20"/>
              </w:rPr>
              <w:t xml:space="preserve"> Get medical advice/attention.</w:t>
            </w:r>
          </w:p>
          <w:p w14:paraId="14EA5991" w14:textId="77777777" w:rsidR="00C960F7" w:rsidRPr="00721A7F" w:rsidRDefault="00C960F7" w:rsidP="00C960F7">
            <w:pPr>
              <w:pStyle w:val="firstlevelheader"/>
              <w:spacing w:before="60" w:after="60"/>
              <w:rPr>
                <w:rFonts w:asciiTheme="majorHAnsi" w:hAnsiTheme="majorHAnsi"/>
                <w:b w:val="0"/>
                <w:sz w:val="20"/>
                <w:szCs w:val="20"/>
              </w:rPr>
            </w:pPr>
            <w:r>
              <w:rPr>
                <w:rFonts w:asciiTheme="majorHAnsi" w:hAnsiTheme="majorHAnsi"/>
                <w:b w:val="0"/>
                <w:sz w:val="20"/>
                <w:szCs w:val="20"/>
              </w:rPr>
              <w:t>P332+P313 If skin irritation occurs: Get medical advice/attention.</w:t>
            </w:r>
          </w:p>
          <w:p w14:paraId="6CFA7721" w14:textId="6ABA1409" w:rsidR="00273DCC" w:rsidRDefault="00C960F7"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P305+P351+P338- IF IN EYES: Rinse cautiously with water for several minutes. Remove contact lenses, if present and easy to do. Co</w:t>
            </w:r>
            <w:r>
              <w:rPr>
                <w:rFonts w:asciiTheme="majorHAnsi" w:hAnsiTheme="majorHAnsi"/>
                <w:b w:val="0"/>
                <w:sz w:val="20"/>
                <w:szCs w:val="20"/>
              </w:rPr>
              <w:t>ntinue rinsing</w:t>
            </w:r>
          </w:p>
          <w:p w14:paraId="4249EDB7" w14:textId="77777777" w:rsidR="00C960F7" w:rsidRDefault="00C960F7" w:rsidP="00C960F7">
            <w:pPr>
              <w:pStyle w:val="firstlevelheader"/>
              <w:spacing w:before="60" w:after="60"/>
              <w:rPr>
                <w:rFonts w:asciiTheme="majorHAnsi" w:hAnsiTheme="majorHAnsi"/>
                <w:b w:val="0"/>
                <w:sz w:val="20"/>
                <w:szCs w:val="20"/>
              </w:rPr>
            </w:pPr>
            <w:r>
              <w:rPr>
                <w:rFonts w:asciiTheme="majorHAnsi" w:hAnsiTheme="majorHAnsi"/>
                <w:b w:val="0"/>
                <w:sz w:val="20"/>
                <w:szCs w:val="20"/>
              </w:rPr>
              <w:t>P501- Dispose of contents/container in  accordance with local regulations</w:t>
            </w:r>
          </w:p>
          <w:p w14:paraId="16FEEF63" w14:textId="168E263C" w:rsidR="005A160A" w:rsidRDefault="007D4E6E" w:rsidP="005A160A">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Contains: </w:t>
            </w:r>
            <w:r w:rsidR="00F03A0A">
              <w:rPr>
                <w:b w:val="0"/>
                <w:sz w:val="18"/>
                <w:szCs w:val="18"/>
              </w:rPr>
              <w:t xml:space="preserve">Alcohol </w:t>
            </w:r>
            <w:proofErr w:type="spellStart"/>
            <w:r w:rsidR="00F03A0A">
              <w:rPr>
                <w:b w:val="0"/>
                <w:sz w:val="18"/>
                <w:szCs w:val="18"/>
              </w:rPr>
              <w:t>Ethoxylate</w:t>
            </w:r>
            <w:proofErr w:type="spellEnd"/>
            <w:r w:rsidR="00F03A0A">
              <w:rPr>
                <w:b w:val="0"/>
                <w:sz w:val="18"/>
                <w:szCs w:val="18"/>
              </w:rPr>
              <w:t xml:space="preserve"> </w:t>
            </w:r>
          </w:p>
          <w:p w14:paraId="52B7CBC4" w14:textId="77777777" w:rsidR="000E7FB2" w:rsidRPr="00721A7F" w:rsidRDefault="000E7FB2" w:rsidP="005A160A">
            <w:pPr>
              <w:pStyle w:val="firstlevelheader"/>
              <w:spacing w:before="60" w:after="60"/>
              <w:rPr>
                <w:rFonts w:asciiTheme="majorHAnsi" w:hAnsiTheme="majorHAnsi"/>
                <w:b w:val="0"/>
                <w:sz w:val="20"/>
                <w:szCs w:val="20"/>
              </w:rPr>
            </w:pPr>
          </w:p>
          <w:p w14:paraId="12D339CC" w14:textId="7933B5FB" w:rsidR="005A160A" w:rsidRPr="00721A7F" w:rsidRDefault="005A160A" w:rsidP="00C63E3D">
            <w:pPr>
              <w:pStyle w:val="firstlevelheader"/>
              <w:spacing w:before="60" w:after="60"/>
              <w:rPr>
                <w:rFonts w:asciiTheme="majorHAnsi" w:hAnsiTheme="majorHAnsi"/>
                <w:b w:val="0"/>
                <w:sz w:val="20"/>
                <w:szCs w:val="20"/>
              </w:rPr>
            </w:pPr>
          </w:p>
        </w:tc>
      </w:tr>
      <w:tr w:rsidR="00A52EF2" w:rsidRPr="00E23613" w14:paraId="01B3F09A"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single" w:sz="4" w:space="0" w:color="auto"/>
              <w:left w:val="nil"/>
              <w:bottom w:val="single" w:sz="4" w:space="0" w:color="auto"/>
              <w:right w:val="nil"/>
            </w:tcBorders>
          </w:tcPr>
          <w:p w14:paraId="30CDDA4D" w14:textId="52FDB4BB"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280" w:type="dxa"/>
            <w:gridSpan w:val="2"/>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155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3"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280" w:type="dxa"/>
            <w:gridSpan w:val="2"/>
            <w:tcBorders>
              <w:top w:val="single" w:sz="4" w:space="0" w:color="auto"/>
              <w:left w:val="single" w:sz="4" w:space="0" w:color="auto"/>
              <w:bottom w:val="single" w:sz="4" w:space="0" w:color="auto"/>
              <w:right w:val="single" w:sz="4" w:space="0" w:color="auto"/>
            </w:tcBorders>
          </w:tcPr>
          <w:p w14:paraId="2BBB79F3" w14:textId="45961EFE" w:rsidR="00A52EF2" w:rsidRPr="00A52EF2" w:rsidRDefault="006E5A0C"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 xml:space="preserve">No presence of PBT and </w:t>
            </w:r>
            <w:proofErr w:type="spellStart"/>
            <w:r>
              <w:rPr>
                <w:rFonts w:ascii="Helvetica" w:hAnsi="Helvetica"/>
                <w:sz w:val="20"/>
                <w:szCs w:val="20"/>
              </w:rPr>
              <w:t>vPvB</w:t>
            </w:r>
            <w:proofErr w:type="spellEnd"/>
            <w:r>
              <w:rPr>
                <w:rFonts w:ascii="Helvetica" w:hAnsi="Helvetica"/>
                <w:sz w:val="20"/>
                <w:szCs w:val="20"/>
              </w:rPr>
              <w:t xml:space="preserve"> ingredients</w:t>
            </w:r>
          </w:p>
        </w:tc>
      </w:tr>
    </w:tbl>
    <w:p w14:paraId="147168DF" w14:textId="19EAD2DA" w:rsidR="00A52EF2" w:rsidRDefault="00A52EF2"/>
    <w:tbl>
      <w:tblPr>
        <w:tblStyle w:val="TableGrid"/>
        <w:tblW w:w="9553" w:type="dxa"/>
        <w:tblInd w:w="90" w:type="dxa"/>
        <w:tblLayout w:type="fixed"/>
        <w:tblLook w:val="04A0" w:firstRow="1" w:lastRow="0" w:firstColumn="1" w:lastColumn="0" w:noHBand="0" w:noVBand="1"/>
      </w:tblPr>
      <w:tblGrid>
        <w:gridCol w:w="1342"/>
        <w:gridCol w:w="1120"/>
        <w:gridCol w:w="1111"/>
        <w:gridCol w:w="1665"/>
        <w:gridCol w:w="2204"/>
        <w:gridCol w:w="2111"/>
      </w:tblGrid>
      <w:tr w:rsidR="007F6E97" w:rsidRPr="00E23613" w14:paraId="3A061204" w14:textId="77777777" w:rsidTr="007C2891">
        <w:tc>
          <w:tcPr>
            <w:tcW w:w="9553" w:type="dxa"/>
            <w:gridSpan w:val="6"/>
            <w:tcBorders>
              <w:top w:val="nil"/>
              <w:left w:val="nil"/>
              <w:bottom w:val="single" w:sz="4" w:space="0" w:color="auto"/>
              <w:right w:val="nil"/>
            </w:tcBorders>
          </w:tcPr>
          <w:tbl>
            <w:tblPr>
              <w:tblStyle w:val="TableGrid"/>
              <w:tblW w:w="0" w:type="auto"/>
              <w:tblLayout w:type="fixed"/>
              <w:tblLook w:val="04A0" w:firstRow="1" w:lastRow="0" w:firstColumn="1" w:lastColumn="0" w:noHBand="0" w:noVBand="1"/>
            </w:tblPr>
            <w:tblGrid>
              <w:gridCol w:w="9747"/>
            </w:tblGrid>
            <w:tr w:rsidR="00487529" w:rsidRPr="00E23613" w14:paraId="49C34476" w14:textId="77777777" w:rsidTr="007F6238">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7C2891">
        <w:tc>
          <w:tcPr>
            <w:tcW w:w="9553" w:type="dxa"/>
            <w:gridSpan w:val="6"/>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7C2891">
        <w:tc>
          <w:tcPr>
            <w:tcW w:w="1342"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120"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111" w:type="dxa"/>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665"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2204"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2111"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1C1C3C" w:rsidRPr="00A52EF2" w14:paraId="6F3E7584" w14:textId="77777777" w:rsidTr="007C2891">
        <w:tc>
          <w:tcPr>
            <w:tcW w:w="1342" w:type="dxa"/>
            <w:tcBorders>
              <w:top w:val="single" w:sz="4" w:space="0" w:color="auto"/>
              <w:left w:val="single" w:sz="4" w:space="0" w:color="auto"/>
              <w:bottom w:val="single" w:sz="4" w:space="0" w:color="auto"/>
              <w:right w:val="single" w:sz="4" w:space="0" w:color="auto"/>
            </w:tcBorders>
          </w:tcPr>
          <w:p w14:paraId="0853B16D" w14:textId="391ACC86" w:rsidR="001C1C3C" w:rsidRPr="000E7FB2" w:rsidRDefault="006E5A0C" w:rsidP="00C63E3D">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Alcohol (C9-C11) </w:t>
            </w:r>
            <w:proofErr w:type="spellStart"/>
            <w:r>
              <w:rPr>
                <w:rFonts w:asciiTheme="majorHAnsi" w:hAnsiTheme="majorHAnsi"/>
                <w:b w:val="0"/>
                <w:sz w:val="20"/>
                <w:szCs w:val="20"/>
              </w:rPr>
              <w:t>Ethoxylate</w:t>
            </w:r>
            <w:proofErr w:type="spellEnd"/>
            <w:r>
              <w:rPr>
                <w:rFonts w:asciiTheme="majorHAnsi" w:hAnsiTheme="majorHAnsi"/>
                <w:b w:val="0"/>
                <w:sz w:val="20"/>
                <w:szCs w:val="20"/>
              </w:rPr>
              <w:t xml:space="preserve"> (6EO)</w:t>
            </w:r>
          </w:p>
        </w:tc>
        <w:tc>
          <w:tcPr>
            <w:tcW w:w="1120" w:type="dxa"/>
            <w:tcBorders>
              <w:top w:val="single" w:sz="4" w:space="0" w:color="auto"/>
              <w:left w:val="single" w:sz="4" w:space="0" w:color="auto"/>
              <w:bottom w:val="single" w:sz="4" w:space="0" w:color="auto"/>
              <w:right w:val="single" w:sz="4" w:space="0" w:color="auto"/>
            </w:tcBorders>
          </w:tcPr>
          <w:p w14:paraId="0DCA5387" w14:textId="2FAC3BF6" w:rsidR="001C1C3C" w:rsidRDefault="00273DCC" w:rsidP="007F6E97">
            <w:pPr>
              <w:pStyle w:val="firstlevelheader"/>
              <w:spacing w:before="60" w:after="60"/>
              <w:rPr>
                <w:b w:val="0"/>
                <w:sz w:val="18"/>
                <w:szCs w:val="18"/>
              </w:rPr>
            </w:pPr>
            <w:r>
              <w:rPr>
                <w:b w:val="0"/>
                <w:sz w:val="18"/>
                <w:szCs w:val="18"/>
              </w:rPr>
              <w:t>10</w:t>
            </w:r>
            <w:r w:rsidR="007D4E6E">
              <w:rPr>
                <w:b w:val="0"/>
                <w:sz w:val="18"/>
                <w:szCs w:val="18"/>
              </w:rPr>
              <w:t>-15</w:t>
            </w:r>
            <w:r w:rsidR="001C1C3C">
              <w:rPr>
                <w:b w:val="0"/>
                <w:sz w:val="18"/>
                <w:szCs w:val="18"/>
              </w:rPr>
              <w:t>%</w:t>
            </w:r>
          </w:p>
        </w:tc>
        <w:tc>
          <w:tcPr>
            <w:tcW w:w="1111" w:type="dxa"/>
            <w:tcBorders>
              <w:top w:val="single" w:sz="4" w:space="0" w:color="auto"/>
              <w:left w:val="single" w:sz="4" w:space="0" w:color="auto"/>
              <w:bottom w:val="single" w:sz="4" w:space="0" w:color="auto"/>
              <w:right w:val="single" w:sz="4" w:space="0" w:color="auto"/>
            </w:tcBorders>
          </w:tcPr>
          <w:p w14:paraId="25F32CF9" w14:textId="37FB03D0" w:rsidR="001C1C3C" w:rsidRPr="00DB6B2D" w:rsidRDefault="001C1C3C" w:rsidP="00DB6B2D">
            <w:pPr>
              <w:pStyle w:val="firstlevelheader"/>
              <w:spacing w:before="60" w:after="60"/>
              <w:rPr>
                <w:b w:val="0"/>
                <w:sz w:val="18"/>
                <w:szCs w:val="18"/>
              </w:rPr>
            </w:pPr>
          </w:p>
        </w:tc>
        <w:tc>
          <w:tcPr>
            <w:tcW w:w="1665" w:type="dxa"/>
            <w:tcBorders>
              <w:top w:val="single" w:sz="4" w:space="0" w:color="auto"/>
              <w:left w:val="single" w:sz="4" w:space="0" w:color="auto"/>
              <w:bottom w:val="single" w:sz="4" w:space="0" w:color="auto"/>
              <w:right w:val="single" w:sz="4" w:space="0" w:color="auto"/>
            </w:tcBorders>
          </w:tcPr>
          <w:p w14:paraId="7D111881" w14:textId="0444372E" w:rsidR="001C1C3C" w:rsidRDefault="006E5A0C" w:rsidP="007F6E97">
            <w:pPr>
              <w:pStyle w:val="firstlevelheader"/>
              <w:spacing w:before="60" w:after="60"/>
              <w:rPr>
                <w:b w:val="0"/>
                <w:sz w:val="18"/>
                <w:szCs w:val="18"/>
              </w:rPr>
            </w:pPr>
            <w:r>
              <w:rPr>
                <w:b w:val="0"/>
                <w:sz w:val="18"/>
                <w:szCs w:val="18"/>
              </w:rPr>
              <w:t>68439-45-2</w:t>
            </w:r>
          </w:p>
        </w:tc>
        <w:tc>
          <w:tcPr>
            <w:tcW w:w="2204" w:type="dxa"/>
            <w:tcBorders>
              <w:top w:val="single" w:sz="4" w:space="0" w:color="auto"/>
              <w:left w:val="single" w:sz="4" w:space="0" w:color="auto"/>
              <w:bottom w:val="single" w:sz="4" w:space="0" w:color="auto"/>
              <w:right w:val="single" w:sz="4" w:space="0" w:color="auto"/>
            </w:tcBorders>
          </w:tcPr>
          <w:p w14:paraId="13E61B15" w14:textId="14B632E9" w:rsidR="001C1C3C" w:rsidRPr="00DB6B2D" w:rsidRDefault="001C1C3C" w:rsidP="007F6E97">
            <w:pPr>
              <w:pStyle w:val="firstlevelheader"/>
              <w:spacing w:before="60" w:after="60"/>
              <w:rPr>
                <w:b w:val="0"/>
                <w:sz w:val="18"/>
                <w:szCs w:val="18"/>
              </w:rPr>
            </w:pPr>
          </w:p>
        </w:tc>
        <w:tc>
          <w:tcPr>
            <w:tcW w:w="2111" w:type="dxa"/>
            <w:tcBorders>
              <w:top w:val="single" w:sz="4" w:space="0" w:color="auto"/>
              <w:left w:val="single" w:sz="4" w:space="0" w:color="auto"/>
              <w:bottom w:val="single" w:sz="4" w:space="0" w:color="auto"/>
              <w:right w:val="single" w:sz="4" w:space="0" w:color="auto"/>
            </w:tcBorders>
          </w:tcPr>
          <w:p w14:paraId="7DA99ECF" w14:textId="08559ADB" w:rsidR="001C1C3C" w:rsidRDefault="006E5A0C" w:rsidP="006E5A0C">
            <w:pPr>
              <w:pStyle w:val="firstlevelheader"/>
              <w:spacing w:before="60" w:after="60"/>
              <w:rPr>
                <w:b w:val="0"/>
                <w:sz w:val="18"/>
                <w:szCs w:val="18"/>
              </w:rPr>
            </w:pPr>
            <w:r>
              <w:rPr>
                <w:b w:val="0"/>
                <w:sz w:val="18"/>
                <w:szCs w:val="18"/>
              </w:rPr>
              <w:t xml:space="preserve">H302; H318  </w:t>
            </w:r>
          </w:p>
        </w:tc>
      </w:tr>
      <w:tr w:rsidR="006E5A0C" w:rsidRPr="00A52EF2" w14:paraId="194AC7DB" w14:textId="77777777" w:rsidTr="007C2891">
        <w:tc>
          <w:tcPr>
            <w:tcW w:w="1342" w:type="dxa"/>
            <w:tcBorders>
              <w:top w:val="single" w:sz="4" w:space="0" w:color="auto"/>
              <w:left w:val="single" w:sz="4" w:space="0" w:color="auto"/>
              <w:bottom w:val="single" w:sz="4" w:space="0" w:color="auto"/>
              <w:right w:val="single" w:sz="4" w:space="0" w:color="auto"/>
            </w:tcBorders>
          </w:tcPr>
          <w:p w14:paraId="1FA894DB" w14:textId="5E86C6BE" w:rsidR="006E5A0C" w:rsidRDefault="007F6238" w:rsidP="00C63E3D">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Sodium </w:t>
            </w:r>
            <w:proofErr w:type="spellStart"/>
            <w:r>
              <w:rPr>
                <w:rFonts w:asciiTheme="majorHAnsi" w:hAnsiTheme="majorHAnsi"/>
                <w:b w:val="0"/>
                <w:sz w:val="20"/>
                <w:szCs w:val="20"/>
              </w:rPr>
              <w:t>Metasilicate</w:t>
            </w:r>
            <w:proofErr w:type="spellEnd"/>
            <w:r>
              <w:rPr>
                <w:rFonts w:asciiTheme="majorHAnsi" w:hAnsiTheme="majorHAnsi"/>
                <w:b w:val="0"/>
                <w:sz w:val="20"/>
                <w:szCs w:val="20"/>
              </w:rPr>
              <w:t xml:space="preserve"> Pentahydrate</w:t>
            </w:r>
          </w:p>
        </w:tc>
        <w:tc>
          <w:tcPr>
            <w:tcW w:w="1120" w:type="dxa"/>
            <w:tcBorders>
              <w:top w:val="single" w:sz="4" w:space="0" w:color="auto"/>
              <w:left w:val="single" w:sz="4" w:space="0" w:color="auto"/>
              <w:bottom w:val="single" w:sz="4" w:space="0" w:color="auto"/>
              <w:right w:val="single" w:sz="4" w:space="0" w:color="auto"/>
            </w:tcBorders>
          </w:tcPr>
          <w:p w14:paraId="21635BD8" w14:textId="44D3A3AD" w:rsidR="006E5A0C" w:rsidRDefault="007F6238" w:rsidP="007F6E97">
            <w:pPr>
              <w:pStyle w:val="firstlevelheader"/>
              <w:spacing w:before="60" w:after="60"/>
              <w:rPr>
                <w:b w:val="0"/>
                <w:sz w:val="18"/>
                <w:szCs w:val="18"/>
              </w:rPr>
            </w:pPr>
            <w:r>
              <w:rPr>
                <w:b w:val="0"/>
                <w:sz w:val="18"/>
                <w:szCs w:val="18"/>
              </w:rPr>
              <w:t>1-</w:t>
            </w:r>
            <w:r w:rsidR="007D4E6E">
              <w:rPr>
                <w:b w:val="0"/>
                <w:sz w:val="18"/>
                <w:szCs w:val="18"/>
              </w:rPr>
              <w:t>5</w:t>
            </w:r>
            <w:r w:rsidR="006E5A0C">
              <w:rPr>
                <w:b w:val="0"/>
                <w:sz w:val="18"/>
                <w:szCs w:val="18"/>
              </w:rPr>
              <w:t>%</w:t>
            </w:r>
          </w:p>
        </w:tc>
        <w:tc>
          <w:tcPr>
            <w:tcW w:w="1111" w:type="dxa"/>
            <w:tcBorders>
              <w:top w:val="single" w:sz="4" w:space="0" w:color="auto"/>
              <w:left w:val="single" w:sz="4" w:space="0" w:color="auto"/>
              <w:bottom w:val="single" w:sz="4" w:space="0" w:color="auto"/>
              <w:right w:val="single" w:sz="4" w:space="0" w:color="auto"/>
            </w:tcBorders>
          </w:tcPr>
          <w:p w14:paraId="7BC72F7A" w14:textId="06099E61" w:rsidR="006E5A0C" w:rsidRPr="00DB6B2D" w:rsidRDefault="007F6238" w:rsidP="00DB6B2D">
            <w:pPr>
              <w:pStyle w:val="firstlevelheader"/>
              <w:spacing w:before="60" w:after="60"/>
              <w:rPr>
                <w:b w:val="0"/>
                <w:sz w:val="18"/>
                <w:szCs w:val="18"/>
              </w:rPr>
            </w:pPr>
            <w:r>
              <w:rPr>
                <w:b w:val="0"/>
                <w:sz w:val="18"/>
                <w:szCs w:val="18"/>
              </w:rPr>
              <w:t>229-912-9</w:t>
            </w:r>
          </w:p>
        </w:tc>
        <w:tc>
          <w:tcPr>
            <w:tcW w:w="1665" w:type="dxa"/>
            <w:tcBorders>
              <w:top w:val="single" w:sz="4" w:space="0" w:color="auto"/>
              <w:left w:val="single" w:sz="4" w:space="0" w:color="auto"/>
              <w:bottom w:val="single" w:sz="4" w:space="0" w:color="auto"/>
              <w:right w:val="single" w:sz="4" w:space="0" w:color="auto"/>
            </w:tcBorders>
          </w:tcPr>
          <w:p w14:paraId="23755C80" w14:textId="36A4099D" w:rsidR="006E5A0C" w:rsidRDefault="007F6238" w:rsidP="007F6E97">
            <w:pPr>
              <w:pStyle w:val="firstlevelheader"/>
              <w:spacing w:before="60" w:after="60"/>
              <w:rPr>
                <w:b w:val="0"/>
                <w:sz w:val="18"/>
                <w:szCs w:val="18"/>
              </w:rPr>
            </w:pPr>
            <w:r>
              <w:rPr>
                <w:b w:val="0"/>
                <w:sz w:val="18"/>
                <w:szCs w:val="18"/>
              </w:rPr>
              <w:t>10213-79-3</w:t>
            </w:r>
          </w:p>
        </w:tc>
        <w:tc>
          <w:tcPr>
            <w:tcW w:w="2204" w:type="dxa"/>
            <w:tcBorders>
              <w:top w:val="single" w:sz="4" w:space="0" w:color="auto"/>
              <w:left w:val="single" w:sz="4" w:space="0" w:color="auto"/>
              <w:bottom w:val="single" w:sz="4" w:space="0" w:color="auto"/>
              <w:right w:val="single" w:sz="4" w:space="0" w:color="auto"/>
            </w:tcBorders>
          </w:tcPr>
          <w:p w14:paraId="686A53AB" w14:textId="4E119251" w:rsidR="006E5A0C" w:rsidRPr="00DB6B2D" w:rsidRDefault="006E5A0C" w:rsidP="007F6E97">
            <w:pPr>
              <w:pStyle w:val="firstlevelheader"/>
              <w:spacing w:before="60" w:after="60"/>
              <w:rPr>
                <w:b w:val="0"/>
                <w:sz w:val="18"/>
                <w:szCs w:val="18"/>
              </w:rPr>
            </w:pPr>
          </w:p>
        </w:tc>
        <w:tc>
          <w:tcPr>
            <w:tcW w:w="2111" w:type="dxa"/>
            <w:tcBorders>
              <w:top w:val="single" w:sz="4" w:space="0" w:color="auto"/>
              <w:left w:val="single" w:sz="4" w:space="0" w:color="auto"/>
              <w:bottom w:val="single" w:sz="4" w:space="0" w:color="auto"/>
              <w:right w:val="single" w:sz="4" w:space="0" w:color="auto"/>
            </w:tcBorders>
          </w:tcPr>
          <w:p w14:paraId="5218B7AA" w14:textId="6780CECC" w:rsidR="006E5A0C" w:rsidRDefault="007F6238" w:rsidP="006E5A0C">
            <w:pPr>
              <w:pStyle w:val="firstlevelheader"/>
              <w:spacing w:before="60" w:after="60"/>
              <w:rPr>
                <w:b w:val="0"/>
                <w:sz w:val="18"/>
                <w:szCs w:val="18"/>
              </w:rPr>
            </w:pPr>
            <w:r>
              <w:rPr>
                <w:b w:val="0"/>
                <w:sz w:val="18"/>
                <w:szCs w:val="18"/>
              </w:rPr>
              <w:t>H314: H335</w:t>
            </w:r>
          </w:p>
        </w:tc>
      </w:tr>
      <w:tr w:rsidR="007F6238" w:rsidRPr="00A52EF2" w14:paraId="4255E503" w14:textId="77777777" w:rsidTr="007C2891">
        <w:tc>
          <w:tcPr>
            <w:tcW w:w="1342" w:type="dxa"/>
            <w:tcBorders>
              <w:top w:val="single" w:sz="4" w:space="0" w:color="auto"/>
              <w:left w:val="single" w:sz="4" w:space="0" w:color="auto"/>
              <w:bottom w:val="single" w:sz="4" w:space="0" w:color="auto"/>
              <w:right w:val="single" w:sz="4" w:space="0" w:color="auto"/>
            </w:tcBorders>
          </w:tcPr>
          <w:p w14:paraId="5117F390" w14:textId="665D8BDC" w:rsidR="007F6238" w:rsidRDefault="00F03A0A" w:rsidP="00C63E3D">
            <w:pPr>
              <w:pStyle w:val="firstlevelheader"/>
              <w:spacing w:before="60" w:after="60"/>
              <w:rPr>
                <w:rFonts w:asciiTheme="majorHAnsi" w:hAnsiTheme="majorHAnsi"/>
                <w:b w:val="0"/>
                <w:sz w:val="20"/>
                <w:szCs w:val="20"/>
              </w:rPr>
            </w:pPr>
            <w:proofErr w:type="spellStart"/>
            <w:r>
              <w:rPr>
                <w:rFonts w:asciiTheme="majorHAnsi" w:hAnsiTheme="majorHAnsi"/>
                <w:b w:val="0"/>
                <w:sz w:val="20"/>
                <w:szCs w:val="20"/>
              </w:rPr>
              <w:t>Tetrasodium</w:t>
            </w:r>
            <w:proofErr w:type="spellEnd"/>
            <w:r>
              <w:rPr>
                <w:rFonts w:asciiTheme="majorHAnsi" w:hAnsiTheme="majorHAnsi"/>
                <w:b w:val="0"/>
                <w:sz w:val="20"/>
                <w:szCs w:val="20"/>
              </w:rPr>
              <w:t xml:space="preserve"> EDTA</w:t>
            </w:r>
          </w:p>
        </w:tc>
        <w:tc>
          <w:tcPr>
            <w:tcW w:w="1120" w:type="dxa"/>
            <w:tcBorders>
              <w:top w:val="single" w:sz="4" w:space="0" w:color="auto"/>
              <w:left w:val="single" w:sz="4" w:space="0" w:color="auto"/>
              <w:bottom w:val="single" w:sz="4" w:space="0" w:color="auto"/>
              <w:right w:val="single" w:sz="4" w:space="0" w:color="auto"/>
            </w:tcBorders>
          </w:tcPr>
          <w:p w14:paraId="1EE7BFA5" w14:textId="527D687A" w:rsidR="007F6238" w:rsidRDefault="009D299B" w:rsidP="007F6E97">
            <w:pPr>
              <w:pStyle w:val="firstlevelheader"/>
              <w:spacing w:before="60" w:after="60"/>
              <w:rPr>
                <w:b w:val="0"/>
                <w:sz w:val="18"/>
                <w:szCs w:val="18"/>
              </w:rPr>
            </w:pPr>
            <w:r>
              <w:rPr>
                <w:b w:val="0"/>
                <w:sz w:val="18"/>
                <w:szCs w:val="18"/>
              </w:rPr>
              <w:t>1-5%</w:t>
            </w:r>
          </w:p>
        </w:tc>
        <w:tc>
          <w:tcPr>
            <w:tcW w:w="1111" w:type="dxa"/>
            <w:tcBorders>
              <w:top w:val="single" w:sz="4" w:space="0" w:color="auto"/>
              <w:left w:val="single" w:sz="4" w:space="0" w:color="auto"/>
              <w:bottom w:val="single" w:sz="4" w:space="0" w:color="auto"/>
              <w:right w:val="single" w:sz="4" w:space="0" w:color="auto"/>
            </w:tcBorders>
          </w:tcPr>
          <w:p w14:paraId="3BAFD8BC" w14:textId="743F7EAD" w:rsidR="007F6238" w:rsidRDefault="007F6238" w:rsidP="00DB6B2D">
            <w:pPr>
              <w:pStyle w:val="firstlevelheader"/>
              <w:spacing w:before="60" w:after="60"/>
              <w:rPr>
                <w:b w:val="0"/>
                <w:sz w:val="18"/>
                <w:szCs w:val="18"/>
              </w:rPr>
            </w:pPr>
            <w:r>
              <w:rPr>
                <w:b w:val="0"/>
                <w:sz w:val="18"/>
                <w:szCs w:val="18"/>
              </w:rPr>
              <w:t>200-573-9</w:t>
            </w:r>
          </w:p>
        </w:tc>
        <w:tc>
          <w:tcPr>
            <w:tcW w:w="1665" w:type="dxa"/>
            <w:tcBorders>
              <w:top w:val="single" w:sz="4" w:space="0" w:color="auto"/>
              <w:left w:val="single" w:sz="4" w:space="0" w:color="auto"/>
              <w:bottom w:val="single" w:sz="4" w:space="0" w:color="auto"/>
              <w:right w:val="single" w:sz="4" w:space="0" w:color="auto"/>
            </w:tcBorders>
          </w:tcPr>
          <w:p w14:paraId="641A7C30" w14:textId="42EBA3D7" w:rsidR="007F6238" w:rsidRDefault="007F6238" w:rsidP="007F6E97">
            <w:pPr>
              <w:pStyle w:val="firstlevelheader"/>
              <w:spacing w:before="60" w:after="60"/>
              <w:rPr>
                <w:b w:val="0"/>
                <w:sz w:val="18"/>
                <w:szCs w:val="18"/>
              </w:rPr>
            </w:pPr>
            <w:r>
              <w:rPr>
                <w:b w:val="0"/>
                <w:sz w:val="18"/>
                <w:szCs w:val="18"/>
              </w:rPr>
              <w:t>64-02-8</w:t>
            </w:r>
          </w:p>
        </w:tc>
        <w:tc>
          <w:tcPr>
            <w:tcW w:w="2204" w:type="dxa"/>
            <w:tcBorders>
              <w:top w:val="single" w:sz="4" w:space="0" w:color="auto"/>
              <w:left w:val="single" w:sz="4" w:space="0" w:color="auto"/>
              <w:bottom w:val="single" w:sz="4" w:space="0" w:color="auto"/>
              <w:right w:val="single" w:sz="4" w:space="0" w:color="auto"/>
            </w:tcBorders>
          </w:tcPr>
          <w:p w14:paraId="671B19BF" w14:textId="49F1C347" w:rsidR="007F6238" w:rsidRPr="00DB6B2D" w:rsidRDefault="007F6238" w:rsidP="007F6E97">
            <w:pPr>
              <w:pStyle w:val="firstlevelheader"/>
              <w:spacing w:before="60" w:after="60"/>
              <w:rPr>
                <w:b w:val="0"/>
                <w:sz w:val="18"/>
                <w:szCs w:val="18"/>
              </w:rPr>
            </w:pPr>
            <w:r>
              <w:rPr>
                <w:b w:val="0"/>
                <w:sz w:val="18"/>
                <w:szCs w:val="18"/>
              </w:rPr>
              <w:t>01-211948-6762-27</w:t>
            </w:r>
          </w:p>
        </w:tc>
        <w:tc>
          <w:tcPr>
            <w:tcW w:w="2111" w:type="dxa"/>
            <w:tcBorders>
              <w:top w:val="single" w:sz="4" w:space="0" w:color="auto"/>
              <w:left w:val="single" w:sz="4" w:space="0" w:color="auto"/>
              <w:bottom w:val="single" w:sz="4" w:space="0" w:color="auto"/>
              <w:right w:val="single" w:sz="4" w:space="0" w:color="auto"/>
            </w:tcBorders>
          </w:tcPr>
          <w:p w14:paraId="15B7AC33" w14:textId="7FCD3607" w:rsidR="007F6238" w:rsidRDefault="007F6238" w:rsidP="006E5A0C">
            <w:pPr>
              <w:pStyle w:val="firstlevelheader"/>
              <w:spacing w:before="60" w:after="60"/>
              <w:rPr>
                <w:b w:val="0"/>
                <w:sz w:val="18"/>
                <w:szCs w:val="18"/>
              </w:rPr>
            </w:pPr>
            <w:r>
              <w:rPr>
                <w:b w:val="0"/>
                <w:sz w:val="18"/>
                <w:szCs w:val="18"/>
              </w:rPr>
              <w:t>H302;H332; H318</w:t>
            </w:r>
          </w:p>
        </w:tc>
      </w:tr>
      <w:tr w:rsidR="00A52EF2" w:rsidRPr="00E23613" w14:paraId="153FE9BE" w14:textId="77777777" w:rsidTr="007C2891">
        <w:tc>
          <w:tcPr>
            <w:tcW w:w="9553" w:type="dxa"/>
            <w:gridSpan w:val="6"/>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7C2891">
        <w:tc>
          <w:tcPr>
            <w:tcW w:w="9553" w:type="dxa"/>
            <w:gridSpan w:val="6"/>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7091" w:type="dxa"/>
            <w:gridSpan w:val="4"/>
            <w:tcBorders>
              <w:top w:val="single" w:sz="4" w:space="0" w:color="auto"/>
              <w:left w:val="single" w:sz="4" w:space="0" w:color="auto"/>
              <w:bottom w:val="nil"/>
              <w:right w:val="single" w:sz="4" w:space="0" w:color="auto"/>
            </w:tcBorders>
          </w:tcPr>
          <w:p w14:paraId="44733189" w14:textId="592D51BB" w:rsidR="00A52EF2" w:rsidRPr="00721A7F" w:rsidRDefault="00E77886" w:rsidP="00DB6B2D">
            <w:pPr>
              <w:pStyle w:val="firstlevelheader"/>
              <w:spacing w:before="60" w:after="60"/>
              <w:rPr>
                <w:rFonts w:asciiTheme="majorHAnsi" w:hAnsiTheme="majorHAnsi"/>
                <w:b w:val="0"/>
                <w:sz w:val="20"/>
                <w:szCs w:val="20"/>
              </w:rPr>
            </w:pPr>
            <w:r>
              <w:rPr>
                <w:rFonts w:asciiTheme="majorHAnsi" w:hAnsiTheme="majorHAnsi"/>
                <w:b w:val="0"/>
                <w:sz w:val="20"/>
                <w:szCs w:val="20"/>
              </w:rPr>
              <w:t>If spray/mist has been inhaled, proceed as follows. Move affected person to fresh air and keep warm and at rest in a position comfortable for breathing.</w:t>
            </w:r>
          </w:p>
        </w:tc>
      </w:tr>
      <w:tr w:rsidR="00A52EF2" w:rsidRPr="00E23613" w14:paraId="5681DBC2" w14:textId="77777777" w:rsidTr="007C2891">
        <w:tc>
          <w:tcPr>
            <w:tcW w:w="2462" w:type="dxa"/>
            <w:gridSpan w:val="2"/>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7091" w:type="dxa"/>
            <w:gridSpan w:val="4"/>
            <w:tcBorders>
              <w:top w:val="nil"/>
              <w:left w:val="single" w:sz="4" w:space="0" w:color="auto"/>
              <w:bottom w:val="nil"/>
              <w:right w:val="single" w:sz="4" w:space="0" w:color="auto"/>
            </w:tcBorders>
          </w:tcPr>
          <w:p w14:paraId="798AA250" w14:textId="6D3E5F51"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r w:rsidR="00E77886">
              <w:rPr>
                <w:rFonts w:asciiTheme="majorHAnsi" w:hAnsiTheme="majorHAnsi"/>
                <w:b w:val="0"/>
                <w:sz w:val="20"/>
                <w:szCs w:val="20"/>
              </w:rPr>
              <w:t xml:space="preserve"> Remove any contact lenses and open eyelids wide apart. Get medical attention if any discomfort continues.</w:t>
            </w:r>
          </w:p>
        </w:tc>
      </w:tr>
      <w:tr w:rsidR="00A52EF2" w:rsidRPr="00E23613" w14:paraId="651478DF" w14:textId="77777777" w:rsidTr="007C2891">
        <w:tc>
          <w:tcPr>
            <w:tcW w:w="2462" w:type="dxa"/>
            <w:gridSpan w:val="2"/>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t>Skin Contact</w:t>
            </w:r>
          </w:p>
        </w:tc>
        <w:tc>
          <w:tcPr>
            <w:tcW w:w="7091" w:type="dxa"/>
            <w:gridSpan w:val="4"/>
            <w:tcBorders>
              <w:top w:val="nil"/>
              <w:left w:val="single" w:sz="4" w:space="0" w:color="auto"/>
              <w:bottom w:val="nil"/>
              <w:right w:val="single" w:sz="4" w:space="0" w:color="auto"/>
            </w:tcBorders>
          </w:tcPr>
          <w:p w14:paraId="1CC8F966" w14:textId="6DEF0A59" w:rsidR="00A52EF2" w:rsidRPr="00721A7F" w:rsidRDefault="00352423"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w:t>
            </w:r>
            <w:r w:rsidR="00A64ADF" w:rsidRPr="00721A7F">
              <w:rPr>
                <w:rFonts w:asciiTheme="majorHAnsi" w:hAnsiTheme="majorHAnsi"/>
                <w:b w:val="0"/>
                <w:sz w:val="20"/>
                <w:szCs w:val="20"/>
              </w:rPr>
              <w:t xml:space="preserve"> with plenty of water</w:t>
            </w:r>
            <w:r>
              <w:rPr>
                <w:rFonts w:asciiTheme="majorHAnsi" w:hAnsiTheme="majorHAnsi"/>
                <w:b w:val="0"/>
                <w:sz w:val="20"/>
                <w:szCs w:val="20"/>
              </w:rPr>
              <w:t>. Get medical attention if irritation persists</w:t>
            </w:r>
          </w:p>
        </w:tc>
      </w:tr>
      <w:tr w:rsidR="0019473D" w:rsidRPr="00E23613" w14:paraId="735462AA"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7091"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7C2891">
        <w:tc>
          <w:tcPr>
            <w:tcW w:w="9553" w:type="dxa"/>
            <w:gridSpan w:val="6"/>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7091"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7C2891">
        <w:tc>
          <w:tcPr>
            <w:tcW w:w="2462" w:type="dxa"/>
            <w:gridSpan w:val="2"/>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7091" w:type="dxa"/>
            <w:gridSpan w:val="4"/>
            <w:tcBorders>
              <w:top w:val="nil"/>
              <w:left w:val="single" w:sz="4" w:space="0" w:color="auto"/>
              <w:bottom w:val="nil"/>
              <w:right w:val="single" w:sz="4" w:space="0" w:color="auto"/>
            </w:tcBorders>
          </w:tcPr>
          <w:p w14:paraId="1D26FE53" w14:textId="4B10E91E"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eyes </w:t>
            </w:r>
          </w:p>
        </w:tc>
      </w:tr>
      <w:tr w:rsidR="00BD4151" w:rsidRPr="00E23613" w14:paraId="3BAE83A3" w14:textId="77777777" w:rsidTr="007C2891">
        <w:tc>
          <w:tcPr>
            <w:tcW w:w="2462" w:type="dxa"/>
            <w:gridSpan w:val="2"/>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7091" w:type="dxa"/>
            <w:gridSpan w:val="4"/>
            <w:tcBorders>
              <w:top w:val="nil"/>
              <w:left w:val="single" w:sz="4" w:space="0" w:color="auto"/>
              <w:bottom w:val="nil"/>
              <w:right w:val="single" w:sz="4" w:space="0" w:color="auto"/>
            </w:tcBorders>
          </w:tcPr>
          <w:p w14:paraId="00905236" w14:textId="144FB1A8"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skin.</w:t>
            </w:r>
            <w:r w:rsidR="00631851">
              <w:rPr>
                <w:rFonts w:asciiTheme="majorHAnsi" w:hAnsiTheme="majorHAnsi"/>
                <w:b w:val="0"/>
                <w:sz w:val="20"/>
                <w:szCs w:val="20"/>
              </w:rPr>
              <w:t xml:space="preserve"> May cause degreasing of the skin. May cause dermatitis</w:t>
            </w:r>
          </w:p>
        </w:tc>
      </w:tr>
      <w:tr w:rsidR="00BD4151" w:rsidRPr="00E23613" w14:paraId="691BB209"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7091"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7C2891">
        <w:tc>
          <w:tcPr>
            <w:tcW w:w="9553" w:type="dxa"/>
            <w:gridSpan w:val="6"/>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7091"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7C2891">
        <w:tc>
          <w:tcPr>
            <w:tcW w:w="2462" w:type="dxa"/>
            <w:gridSpan w:val="2"/>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7091"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7C2891">
        <w:tc>
          <w:tcPr>
            <w:tcW w:w="2462" w:type="dxa"/>
            <w:gridSpan w:val="2"/>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7091"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7091"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7C2891">
        <w:tc>
          <w:tcPr>
            <w:tcW w:w="9553" w:type="dxa"/>
            <w:gridSpan w:val="6"/>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3C258B5B" w14:textId="47FD83BD" w:rsidR="00BD4151" w:rsidRPr="00631851" w:rsidRDefault="00C633E6" w:rsidP="001D0078">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Avoid contact with eyes. </w:t>
            </w:r>
          </w:p>
        </w:tc>
      </w:tr>
      <w:tr w:rsidR="00BD4151" w:rsidRPr="00E23613" w14:paraId="0907CF76" w14:textId="77777777" w:rsidTr="007C2891">
        <w:tc>
          <w:tcPr>
            <w:tcW w:w="9553" w:type="dxa"/>
            <w:gridSpan w:val="6"/>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7C2891">
        <w:tc>
          <w:tcPr>
            <w:tcW w:w="9553" w:type="dxa"/>
            <w:gridSpan w:val="6"/>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7C2891">
        <w:tc>
          <w:tcPr>
            <w:tcW w:w="9553" w:type="dxa"/>
            <w:gridSpan w:val="6"/>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2B361B92" w14:textId="52EAB90C"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r w:rsidR="00BD4151" w:rsidRPr="00E23613" w14:paraId="6AF79E59" w14:textId="77777777" w:rsidTr="007C2891">
        <w:tc>
          <w:tcPr>
            <w:tcW w:w="9553" w:type="dxa"/>
            <w:gridSpan w:val="6"/>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61E6E372" w14:textId="086879C1"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Self-contained breathing apparatus</w:t>
            </w:r>
            <w:r w:rsidR="00C633E6">
              <w:rPr>
                <w:rFonts w:asciiTheme="majorHAnsi" w:hAnsiTheme="majorHAnsi"/>
                <w:b w:val="0"/>
                <w:sz w:val="20"/>
                <w:szCs w:val="20"/>
              </w:rPr>
              <w:t>. Keep containers cool by spraying with water to reduce explosive risk.</w:t>
            </w:r>
            <w:r w:rsidRPr="00721A7F">
              <w:rPr>
                <w:rFonts w:asciiTheme="majorHAnsi" w:hAnsiTheme="majorHAnsi"/>
                <w:b w:val="0"/>
                <w:sz w:val="20"/>
                <w:szCs w:val="20"/>
              </w:rPr>
              <w:t xml:space="preserve"> </w:t>
            </w:r>
          </w:p>
        </w:tc>
      </w:tr>
      <w:tr w:rsidR="00BD4151" w:rsidRPr="00E23613" w14:paraId="1E49E783" w14:textId="77777777" w:rsidTr="007C2891">
        <w:tc>
          <w:tcPr>
            <w:tcW w:w="9553" w:type="dxa"/>
            <w:gridSpan w:val="6"/>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7C2891">
        <w:tc>
          <w:tcPr>
            <w:tcW w:w="9553" w:type="dxa"/>
            <w:gridSpan w:val="6"/>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1A3158AC" w14:textId="71BB6864" w:rsidR="00BD4151" w:rsidRPr="00721A7F" w:rsidRDefault="00614353" w:rsidP="00392A7C">
            <w:pPr>
              <w:pStyle w:val="firstlevelheader"/>
              <w:spacing w:before="60" w:after="60"/>
              <w:rPr>
                <w:rFonts w:asciiTheme="majorHAnsi" w:hAnsiTheme="majorHAnsi"/>
                <w:b w:val="0"/>
                <w:sz w:val="20"/>
                <w:szCs w:val="20"/>
              </w:rPr>
            </w:pPr>
            <w:r>
              <w:rPr>
                <w:rFonts w:asciiTheme="majorHAnsi" w:hAnsiTheme="majorHAnsi"/>
                <w:b w:val="0"/>
                <w:sz w:val="20"/>
                <w:szCs w:val="20"/>
              </w:rPr>
              <w:t>No smoking, sparks, flames or other sources of ignition near spillages. Avoid contact with eyes.</w:t>
            </w:r>
          </w:p>
        </w:tc>
      </w:tr>
      <w:tr w:rsidR="00BD4151" w:rsidRPr="00E23613" w14:paraId="4DCA66F4" w14:textId="77777777" w:rsidTr="007C2891">
        <w:tc>
          <w:tcPr>
            <w:tcW w:w="9553" w:type="dxa"/>
            <w:gridSpan w:val="6"/>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7C2891">
        <w:tc>
          <w:tcPr>
            <w:tcW w:w="9553" w:type="dxa"/>
            <w:gridSpan w:val="6"/>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1786497E" w14:textId="7FEEC11F"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14:paraId="0415578B" w14:textId="77777777" w:rsidTr="007C2891">
        <w:tc>
          <w:tcPr>
            <w:tcW w:w="9553" w:type="dxa"/>
            <w:gridSpan w:val="6"/>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7C2891">
        <w:tc>
          <w:tcPr>
            <w:tcW w:w="9553" w:type="dxa"/>
            <w:gridSpan w:val="6"/>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7C2891">
        <w:tc>
          <w:tcPr>
            <w:tcW w:w="2462" w:type="dxa"/>
            <w:gridSpan w:val="2"/>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7091"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7C2891">
        <w:tc>
          <w:tcPr>
            <w:tcW w:w="2462" w:type="dxa"/>
            <w:gridSpan w:val="2"/>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7091"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lastRenderedPageBreak/>
              <w:t>Section 7</w:t>
            </w:r>
            <w:r w:rsidR="00BD4151" w:rsidRPr="007F6E97">
              <w:rPr>
                <w:sz w:val="20"/>
                <w:szCs w:val="20"/>
              </w:rPr>
              <w:t xml:space="preserve">: </w:t>
            </w:r>
            <w:r>
              <w:rPr>
                <w:sz w:val="20"/>
                <w:szCs w:val="20"/>
              </w:rPr>
              <w:t>Handling and Storage</w:t>
            </w:r>
          </w:p>
        </w:tc>
      </w:tr>
      <w:tr w:rsidR="00BD4151" w:rsidRPr="00E23613" w14:paraId="605DC4D9" w14:textId="77777777" w:rsidTr="007C2891">
        <w:tc>
          <w:tcPr>
            <w:tcW w:w="9553" w:type="dxa"/>
            <w:gridSpan w:val="6"/>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597AB908" w14:textId="7AF8348D"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7C2891">
        <w:tc>
          <w:tcPr>
            <w:tcW w:w="9553" w:type="dxa"/>
            <w:gridSpan w:val="6"/>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7BEB0758" w14:textId="50A8B154"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Keep only in the original container.</w:t>
            </w:r>
          </w:p>
        </w:tc>
      </w:tr>
      <w:tr w:rsidR="00B074CD" w:rsidRPr="00E23613" w14:paraId="627E7A85" w14:textId="77777777" w:rsidTr="007C2891">
        <w:tc>
          <w:tcPr>
            <w:tcW w:w="9553" w:type="dxa"/>
            <w:gridSpan w:val="6"/>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0F8C9C63" w14:textId="1BAB9B02" w:rsidR="00B074CD" w:rsidRPr="00B31A73" w:rsidRDefault="002E6CD0" w:rsidP="00A622C7">
            <w:pPr>
              <w:pStyle w:val="firstlevelheader"/>
              <w:spacing w:before="60" w:after="60"/>
              <w:rPr>
                <w:rFonts w:asciiTheme="majorHAnsi" w:hAnsiTheme="majorHAnsi"/>
                <w:b w:val="0"/>
                <w:sz w:val="20"/>
                <w:szCs w:val="20"/>
              </w:rPr>
            </w:pPr>
            <w:r>
              <w:rPr>
                <w:rFonts w:asciiTheme="majorHAnsi" w:hAnsiTheme="majorHAnsi"/>
                <w:b w:val="0"/>
                <w:sz w:val="20"/>
                <w:szCs w:val="20"/>
              </w:rPr>
              <w:t>Refer to section 1.2</w:t>
            </w:r>
          </w:p>
        </w:tc>
      </w:tr>
      <w:tr w:rsidR="00A622C7" w:rsidRPr="007641C8" w14:paraId="38882A5B"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523AE5A1" w14:textId="7098F1D1" w:rsidR="00A622C7" w:rsidRPr="004B72D7" w:rsidRDefault="004B72D7" w:rsidP="007641C8">
            <w:pPr>
              <w:pStyle w:val="firstlevelheader"/>
              <w:tabs>
                <w:tab w:val="left" w:pos="567"/>
              </w:tabs>
              <w:spacing w:before="60" w:after="60"/>
              <w:rPr>
                <w:rFonts w:asciiTheme="majorHAnsi" w:hAnsiTheme="majorHAnsi"/>
                <w:b w:val="0"/>
                <w:sz w:val="20"/>
                <w:szCs w:val="20"/>
              </w:rPr>
            </w:pPr>
            <w:r w:rsidRPr="004B72D7">
              <w:rPr>
                <w:rFonts w:asciiTheme="majorHAnsi" w:hAnsiTheme="majorHAnsi"/>
                <w:b w:val="0"/>
                <w:sz w:val="20"/>
                <w:szCs w:val="20"/>
              </w:rPr>
              <w:t>Plastic containers, Mild steel containers, stainless steel containers.</w:t>
            </w:r>
          </w:p>
        </w:tc>
      </w:tr>
      <w:tr w:rsidR="007641C8" w:rsidRPr="00E23613" w14:paraId="6A986573" w14:textId="77777777" w:rsidTr="007C2891">
        <w:tc>
          <w:tcPr>
            <w:tcW w:w="2462" w:type="dxa"/>
            <w:gridSpan w:val="2"/>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7091"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7C2891">
        <w:tc>
          <w:tcPr>
            <w:tcW w:w="9553" w:type="dxa"/>
            <w:gridSpan w:val="6"/>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ayout w:type="fixed"/>
              <w:tblLook w:val="04A0" w:firstRow="1" w:lastRow="0" w:firstColumn="1" w:lastColumn="0" w:noHBand="0" w:noVBand="1"/>
            </w:tblPr>
            <w:tblGrid>
              <w:gridCol w:w="3332"/>
              <w:gridCol w:w="6266"/>
            </w:tblGrid>
            <w:tr w:rsidR="00A622C7" w:rsidRPr="00E23613" w14:paraId="4B56037D" w14:textId="77777777" w:rsidTr="007F6238">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7C2891">
        <w:tc>
          <w:tcPr>
            <w:tcW w:w="9553" w:type="dxa"/>
            <w:gridSpan w:val="6"/>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4E2E6F28" w14:textId="2CB69EF8" w:rsidR="00A622C7" w:rsidRPr="0019473D" w:rsidRDefault="00A622C7" w:rsidP="009E6BAA">
            <w:pPr>
              <w:tabs>
                <w:tab w:val="left" w:pos="567"/>
              </w:tabs>
              <w:spacing w:before="60" w:after="60"/>
              <w:rPr>
                <w:rFonts w:ascii="Helvetica" w:hAnsi="Helvetica"/>
                <w:b/>
                <w:sz w:val="20"/>
                <w:szCs w:val="20"/>
              </w:rPr>
            </w:pPr>
          </w:p>
        </w:tc>
        <w:tc>
          <w:tcPr>
            <w:tcW w:w="7091" w:type="dxa"/>
            <w:gridSpan w:val="4"/>
            <w:tcBorders>
              <w:top w:val="single" w:sz="4" w:space="0" w:color="auto"/>
              <w:left w:val="single" w:sz="4" w:space="0" w:color="auto"/>
              <w:bottom w:val="nil"/>
              <w:right w:val="single" w:sz="4" w:space="0" w:color="auto"/>
            </w:tcBorders>
          </w:tcPr>
          <w:p w14:paraId="666B1FD4" w14:textId="74FD53FA" w:rsidR="00EF5F78" w:rsidRPr="00B31A73" w:rsidRDefault="00EF5F78" w:rsidP="00A622C7">
            <w:pPr>
              <w:pStyle w:val="firstlevelheader"/>
              <w:spacing w:before="60" w:after="60"/>
              <w:rPr>
                <w:rFonts w:asciiTheme="majorHAnsi" w:hAnsiTheme="majorHAnsi"/>
                <w:b w:val="0"/>
                <w:sz w:val="20"/>
                <w:szCs w:val="20"/>
              </w:rPr>
            </w:pPr>
          </w:p>
        </w:tc>
      </w:tr>
      <w:tr w:rsidR="00A622C7" w:rsidRPr="00E23613" w14:paraId="1CAF1D73" w14:textId="77777777" w:rsidTr="007C2891">
        <w:tc>
          <w:tcPr>
            <w:tcW w:w="2462" w:type="dxa"/>
            <w:gridSpan w:val="2"/>
            <w:tcBorders>
              <w:top w:val="nil"/>
              <w:left w:val="single" w:sz="4" w:space="0" w:color="auto"/>
              <w:bottom w:val="nil"/>
              <w:right w:val="single" w:sz="4" w:space="0" w:color="auto"/>
            </w:tcBorders>
            <w:shd w:val="clear" w:color="auto" w:fill="D9D9D9"/>
          </w:tcPr>
          <w:p w14:paraId="1991ED1D" w14:textId="2DCB5C60" w:rsidR="005123BC" w:rsidRPr="00AE68A8" w:rsidRDefault="005123BC" w:rsidP="004D2582">
            <w:pPr>
              <w:tabs>
                <w:tab w:val="left" w:pos="567"/>
              </w:tabs>
              <w:spacing w:before="60" w:after="60"/>
              <w:ind w:left="567" w:hanging="567"/>
              <w:rPr>
                <w:rFonts w:ascii="Helvetica" w:hAnsi="Helvetica"/>
                <w:b/>
                <w:sz w:val="20"/>
                <w:szCs w:val="20"/>
              </w:rPr>
            </w:pPr>
          </w:p>
        </w:tc>
        <w:tc>
          <w:tcPr>
            <w:tcW w:w="7091" w:type="dxa"/>
            <w:gridSpan w:val="4"/>
            <w:tcBorders>
              <w:top w:val="nil"/>
              <w:left w:val="single" w:sz="4" w:space="0" w:color="auto"/>
              <w:bottom w:val="nil"/>
              <w:right w:val="single" w:sz="4" w:space="0" w:color="auto"/>
            </w:tcBorders>
          </w:tcPr>
          <w:p w14:paraId="5B1427DF" w14:textId="77777777" w:rsidR="00EF5F78" w:rsidRDefault="00EF5F78" w:rsidP="00A622C7">
            <w:pPr>
              <w:pStyle w:val="firstlevelheader"/>
              <w:spacing w:before="60" w:after="60"/>
              <w:rPr>
                <w:rFonts w:asciiTheme="majorHAnsi" w:hAnsiTheme="majorHAnsi"/>
                <w:b w:val="0"/>
                <w:sz w:val="20"/>
                <w:szCs w:val="20"/>
              </w:rPr>
            </w:pPr>
          </w:p>
          <w:p w14:paraId="0E42331A" w14:textId="6CBCF247" w:rsidR="00266A67" w:rsidRPr="00EF5F78" w:rsidRDefault="00266A67" w:rsidP="00A622C7">
            <w:pPr>
              <w:pStyle w:val="firstlevelheader"/>
              <w:spacing w:before="60" w:after="60"/>
              <w:rPr>
                <w:rFonts w:asciiTheme="majorHAnsi" w:hAnsiTheme="majorHAnsi"/>
                <w:b w:val="0"/>
                <w:sz w:val="20"/>
                <w:szCs w:val="20"/>
              </w:rPr>
            </w:pPr>
          </w:p>
        </w:tc>
      </w:tr>
      <w:tr w:rsidR="00A622C7" w:rsidRPr="00E23613" w14:paraId="153CB9E7"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59E7D894" w14:textId="31FB5F44"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nil"/>
              <w:left w:val="single" w:sz="4" w:space="0" w:color="auto"/>
              <w:bottom w:val="single" w:sz="4" w:space="0" w:color="auto"/>
              <w:right w:val="single" w:sz="4" w:space="0" w:color="auto"/>
            </w:tcBorders>
          </w:tcPr>
          <w:p w14:paraId="2E6C8BD2" w14:textId="1EFF1633" w:rsidR="00A622C7" w:rsidRPr="00EF5F78" w:rsidRDefault="00A622C7" w:rsidP="00A622C7">
            <w:pPr>
              <w:pStyle w:val="firstlevelheader"/>
              <w:spacing w:before="60" w:after="60"/>
              <w:rPr>
                <w:rFonts w:asciiTheme="majorHAnsi" w:hAnsiTheme="majorHAnsi"/>
                <w:b w:val="0"/>
                <w:sz w:val="20"/>
                <w:szCs w:val="20"/>
              </w:rPr>
            </w:pPr>
          </w:p>
        </w:tc>
      </w:tr>
      <w:tr w:rsidR="00A622C7" w:rsidRPr="00E23613" w14:paraId="6AFD6E69" w14:textId="77777777" w:rsidTr="007C2891">
        <w:tc>
          <w:tcPr>
            <w:tcW w:w="9553" w:type="dxa"/>
            <w:gridSpan w:val="6"/>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nil"/>
              <w:right w:val="single" w:sz="4" w:space="0" w:color="auto"/>
            </w:tcBorders>
          </w:tcPr>
          <w:p w14:paraId="55752747" w14:textId="1DA56D60" w:rsidR="00A622C7" w:rsidRDefault="00A622C7" w:rsidP="00A622C7">
            <w:pPr>
              <w:pStyle w:val="firstlevelheader"/>
              <w:spacing w:before="60" w:after="60"/>
              <w:rPr>
                <w:sz w:val="20"/>
                <w:szCs w:val="20"/>
              </w:rPr>
            </w:pPr>
          </w:p>
          <w:p w14:paraId="0A70A03E" w14:textId="24CCAED1" w:rsidR="00A622C7" w:rsidRDefault="00EE4C7D" w:rsidP="00A622C7">
            <w:pPr>
              <w:pStyle w:val="firstlevelheader"/>
              <w:spacing w:before="60" w:after="60"/>
              <w:rPr>
                <w:sz w:val="20"/>
                <w:szCs w:val="20"/>
              </w:rPr>
            </w:pPr>
            <w:r>
              <w:rPr>
                <w:noProof/>
                <w:lang w:eastAsia="en-GB"/>
              </w:rPr>
              <w:drawing>
                <wp:inline distT="0" distB="0" distL="0" distR="0" wp14:anchorId="49D1E972" wp14:editId="14F593A8">
                  <wp:extent cx="914400" cy="962025"/>
                  <wp:effectExtent l="0" t="0" r="0" b="9525"/>
                  <wp:docPr id="1" name="irc_mi" descr="http://www.hse.gov.uk/workplacetransport/images/mandatory-ey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se.gov.uk/workplacetransport/images/mandatory-eye-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62025"/>
                          </a:xfrm>
                          <a:prstGeom prst="rect">
                            <a:avLst/>
                          </a:prstGeom>
                          <a:noFill/>
                          <a:ln>
                            <a:noFill/>
                          </a:ln>
                        </pic:spPr>
                      </pic:pic>
                    </a:graphicData>
                  </a:graphic>
                </wp:inline>
              </w:drawing>
            </w:r>
            <w:r w:rsidR="00406C41">
              <w:rPr>
                <w:noProof/>
                <w:lang w:eastAsia="en-GB"/>
              </w:rPr>
              <w:drawing>
                <wp:inline distT="0" distB="0" distL="0" distR="0" wp14:anchorId="5B5B4FA1" wp14:editId="590ACD2C">
                  <wp:extent cx="971550" cy="904875"/>
                  <wp:effectExtent l="0" t="0" r="0" b="9525"/>
                  <wp:docPr id="2" name="irc_mi" descr="http://www.clipartbest.com/cliparts/Kcj/eXG/KcjeXG9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Kcj/eXG/KcjeXG9pi.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04875"/>
                          </a:xfrm>
                          <a:prstGeom prst="rect">
                            <a:avLst/>
                          </a:prstGeom>
                          <a:noFill/>
                          <a:ln>
                            <a:noFill/>
                          </a:ln>
                        </pic:spPr>
                      </pic:pic>
                    </a:graphicData>
                  </a:graphic>
                </wp:inline>
              </w:drawing>
            </w: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7C2891">
        <w:tc>
          <w:tcPr>
            <w:tcW w:w="2462" w:type="dxa"/>
            <w:gridSpan w:val="2"/>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7091" w:type="dxa"/>
            <w:gridSpan w:val="4"/>
            <w:tcBorders>
              <w:top w:val="nil"/>
              <w:left w:val="single" w:sz="4" w:space="0" w:color="auto"/>
              <w:bottom w:val="nil"/>
              <w:right w:val="single" w:sz="4" w:space="0" w:color="auto"/>
            </w:tcBorders>
          </w:tcPr>
          <w:p w14:paraId="10D4998D" w14:textId="0EDD9221" w:rsidR="00A622C7" w:rsidRPr="00721A7F" w:rsidRDefault="00EE4C7D" w:rsidP="00A622C7">
            <w:pPr>
              <w:pStyle w:val="firstlevelheader"/>
              <w:spacing w:before="60" w:after="60"/>
              <w:rPr>
                <w:rFonts w:asciiTheme="majorHAnsi" w:hAnsiTheme="majorHAnsi"/>
                <w:b w:val="0"/>
                <w:sz w:val="20"/>
                <w:szCs w:val="20"/>
              </w:rPr>
            </w:pPr>
            <w:r>
              <w:rPr>
                <w:rFonts w:asciiTheme="majorHAnsi" w:hAnsiTheme="majorHAnsi"/>
                <w:b w:val="0"/>
                <w:sz w:val="20"/>
                <w:szCs w:val="20"/>
              </w:rPr>
              <w:t>This product must not be handled in a confined space without adequate ventilation.</w:t>
            </w:r>
          </w:p>
        </w:tc>
      </w:tr>
      <w:tr w:rsidR="00A622C7" w:rsidRPr="00E23613" w14:paraId="5C1E3303" w14:textId="77777777" w:rsidTr="007C2891">
        <w:tc>
          <w:tcPr>
            <w:tcW w:w="2462" w:type="dxa"/>
            <w:gridSpan w:val="2"/>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7091" w:type="dxa"/>
            <w:gridSpan w:val="4"/>
            <w:tcBorders>
              <w:top w:val="nil"/>
              <w:left w:val="single" w:sz="4" w:space="0" w:color="auto"/>
              <w:bottom w:val="nil"/>
              <w:right w:val="single" w:sz="4" w:space="0" w:color="auto"/>
            </w:tcBorders>
          </w:tcPr>
          <w:p w14:paraId="6B9206DD" w14:textId="601F8E1F"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14:paraId="4FCA1D1C" w14:textId="77777777" w:rsidTr="007C2891">
        <w:tc>
          <w:tcPr>
            <w:tcW w:w="2462" w:type="dxa"/>
            <w:gridSpan w:val="2"/>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7091" w:type="dxa"/>
            <w:gridSpan w:val="4"/>
            <w:tcBorders>
              <w:top w:val="nil"/>
              <w:left w:val="single" w:sz="4" w:space="0" w:color="auto"/>
              <w:bottom w:val="nil"/>
              <w:right w:val="single" w:sz="4" w:space="0" w:color="auto"/>
            </w:tcBorders>
          </w:tcPr>
          <w:p w14:paraId="72B61ED7" w14:textId="2A7A096C" w:rsidR="00A622C7"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Avoid contact with eyes</w:t>
            </w:r>
            <w:r w:rsidR="00EE4C7D">
              <w:rPr>
                <w:rFonts w:asciiTheme="majorHAnsi" w:hAnsiTheme="majorHAnsi"/>
                <w:b w:val="0"/>
                <w:sz w:val="20"/>
                <w:szCs w:val="20"/>
              </w:rPr>
              <w:t>, If risk assessment indicates eye contact possible wear approved eye wear.</w:t>
            </w:r>
          </w:p>
        </w:tc>
      </w:tr>
      <w:tr w:rsidR="00A622C7" w:rsidRPr="00E23613" w14:paraId="679BD849" w14:textId="77777777" w:rsidTr="007C2891">
        <w:tc>
          <w:tcPr>
            <w:tcW w:w="2462" w:type="dxa"/>
            <w:gridSpan w:val="2"/>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7091" w:type="dxa"/>
            <w:gridSpan w:val="4"/>
            <w:tcBorders>
              <w:top w:val="nil"/>
              <w:left w:val="single" w:sz="4" w:space="0" w:color="auto"/>
              <w:bottom w:val="nil"/>
              <w:right w:val="single" w:sz="4" w:space="0" w:color="auto"/>
            </w:tcBorders>
          </w:tcPr>
          <w:p w14:paraId="52AD90E1" w14:textId="262C516D" w:rsidR="00A622C7" w:rsidRPr="00721A7F" w:rsidRDefault="00352423" w:rsidP="00352423">
            <w:pPr>
              <w:pStyle w:val="firstlevelheader"/>
              <w:spacing w:before="60" w:after="60"/>
              <w:rPr>
                <w:rFonts w:asciiTheme="majorHAnsi" w:hAnsiTheme="majorHAnsi"/>
                <w:sz w:val="20"/>
                <w:szCs w:val="20"/>
              </w:rPr>
            </w:pPr>
            <w:r>
              <w:rPr>
                <w:rFonts w:asciiTheme="majorHAnsi" w:hAnsiTheme="majorHAnsi"/>
                <w:b w:val="0"/>
                <w:sz w:val="20"/>
                <w:szCs w:val="20"/>
              </w:rPr>
              <w:t>Not normally required</w:t>
            </w:r>
          </w:p>
        </w:tc>
      </w:tr>
      <w:tr w:rsidR="00A622C7" w:rsidRPr="00E23613" w14:paraId="752B3C8B" w14:textId="77777777" w:rsidTr="007C2891">
        <w:tc>
          <w:tcPr>
            <w:tcW w:w="2462" w:type="dxa"/>
            <w:gridSpan w:val="2"/>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7091" w:type="dxa"/>
            <w:gridSpan w:val="4"/>
            <w:tcBorders>
              <w:top w:val="nil"/>
              <w:left w:val="single" w:sz="4" w:space="0" w:color="auto"/>
              <w:bottom w:val="nil"/>
              <w:right w:val="single" w:sz="4" w:space="0" w:color="auto"/>
            </w:tcBorders>
          </w:tcPr>
          <w:p w14:paraId="176412A0" w14:textId="56BECE8B" w:rsidR="00A622C7" w:rsidRPr="00721A7F" w:rsidRDefault="00352423"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protective gloves. (household rubber)</w:t>
            </w:r>
          </w:p>
        </w:tc>
      </w:tr>
      <w:tr w:rsidR="00A622C7" w:rsidRPr="00E23613" w14:paraId="1094207B" w14:textId="77777777" w:rsidTr="007C2891">
        <w:tc>
          <w:tcPr>
            <w:tcW w:w="2462" w:type="dxa"/>
            <w:gridSpan w:val="2"/>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7091" w:type="dxa"/>
            <w:gridSpan w:val="4"/>
            <w:tcBorders>
              <w:top w:val="nil"/>
              <w:left w:val="single" w:sz="4" w:space="0" w:color="auto"/>
              <w:bottom w:val="nil"/>
              <w:right w:val="single" w:sz="4" w:space="0" w:color="auto"/>
            </w:tcBorders>
          </w:tcPr>
          <w:p w14:paraId="223CC667" w14:textId="739ADF12" w:rsidR="00A622C7" w:rsidRPr="00721A7F" w:rsidRDefault="008154FE" w:rsidP="00A622C7">
            <w:pPr>
              <w:pStyle w:val="firstlevelheader"/>
              <w:spacing w:before="60" w:after="60"/>
              <w:rPr>
                <w:rFonts w:asciiTheme="majorHAnsi" w:hAnsiTheme="majorHAnsi"/>
                <w:sz w:val="20"/>
                <w:szCs w:val="20"/>
              </w:rPr>
            </w:pPr>
            <w:r>
              <w:rPr>
                <w:rFonts w:asciiTheme="majorHAnsi" w:hAnsiTheme="majorHAnsi"/>
                <w:b w:val="0"/>
                <w:sz w:val="20"/>
                <w:szCs w:val="20"/>
              </w:rPr>
              <w:t>Wear appropriate clothing to prevent any possibility of skin contact</w:t>
            </w:r>
          </w:p>
        </w:tc>
      </w:tr>
      <w:tr w:rsidR="00A622C7" w:rsidRPr="00E23613" w14:paraId="359FAF61" w14:textId="77777777" w:rsidTr="007C2891">
        <w:tc>
          <w:tcPr>
            <w:tcW w:w="2462" w:type="dxa"/>
            <w:gridSpan w:val="2"/>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Respiratory protection</w:t>
            </w:r>
          </w:p>
        </w:tc>
        <w:tc>
          <w:tcPr>
            <w:tcW w:w="7091"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7C2891">
        <w:tc>
          <w:tcPr>
            <w:tcW w:w="2462" w:type="dxa"/>
            <w:gridSpan w:val="2"/>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7091" w:type="dxa"/>
            <w:gridSpan w:val="4"/>
            <w:tcBorders>
              <w:top w:val="nil"/>
              <w:left w:val="single" w:sz="4" w:space="0" w:color="auto"/>
              <w:bottom w:val="nil"/>
              <w:right w:val="single" w:sz="4" w:space="0" w:color="auto"/>
            </w:tcBorders>
          </w:tcPr>
          <w:p w14:paraId="6D13DED1" w14:textId="0169F5B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729D4C2" w14:textId="77777777" w:rsidTr="007C2891">
        <w:tc>
          <w:tcPr>
            <w:tcW w:w="2462" w:type="dxa"/>
            <w:gridSpan w:val="2"/>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7091"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7091" w:type="dxa"/>
            <w:gridSpan w:val="4"/>
            <w:tcBorders>
              <w:top w:val="nil"/>
              <w:left w:val="single" w:sz="4" w:space="0" w:color="auto"/>
              <w:bottom w:val="single" w:sz="4" w:space="0" w:color="auto"/>
              <w:right w:val="single" w:sz="4" w:space="0" w:color="auto"/>
            </w:tcBorders>
          </w:tcPr>
          <w:p w14:paraId="56C73338" w14:textId="5B520EA6"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14:paraId="7D49F59B" w14:textId="77777777" w:rsidTr="007C2891">
        <w:tc>
          <w:tcPr>
            <w:tcW w:w="2462" w:type="dxa"/>
            <w:gridSpan w:val="2"/>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7C2891">
        <w:tc>
          <w:tcPr>
            <w:tcW w:w="9553" w:type="dxa"/>
            <w:gridSpan w:val="6"/>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7091" w:type="dxa"/>
            <w:gridSpan w:val="4"/>
            <w:tcBorders>
              <w:top w:val="single" w:sz="4" w:space="0" w:color="auto"/>
              <w:left w:val="single" w:sz="4" w:space="0" w:color="auto"/>
              <w:bottom w:val="nil"/>
              <w:right w:val="single" w:sz="4" w:space="0" w:color="auto"/>
            </w:tcBorders>
          </w:tcPr>
          <w:p w14:paraId="5BDFCB2D" w14:textId="0865A1CA"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liquid</w:t>
            </w:r>
          </w:p>
        </w:tc>
      </w:tr>
      <w:tr w:rsidR="00A622C7" w:rsidRPr="00E23613" w14:paraId="03C41331" w14:textId="77777777" w:rsidTr="007C2891">
        <w:tc>
          <w:tcPr>
            <w:tcW w:w="2462" w:type="dxa"/>
            <w:gridSpan w:val="2"/>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7091" w:type="dxa"/>
            <w:gridSpan w:val="4"/>
            <w:tcBorders>
              <w:top w:val="nil"/>
              <w:left w:val="single" w:sz="4" w:space="0" w:color="auto"/>
              <w:bottom w:val="nil"/>
              <w:right w:val="single" w:sz="4" w:space="0" w:color="auto"/>
            </w:tcBorders>
          </w:tcPr>
          <w:p w14:paraId="3F4CE398" w14:textId="3A360A08" w:rsidR="00A622C7" w:rsidRPr="00721A7F" w:rsidRDefault="00F03A0A" w:rsidP="00273DCC">
            <w:pPr>
              <w:pStyle w:val="firstlevelheader"/>
              <w:spacing w:before="60" w:after="60"/>
              <w:rPr>
                <w:rFonts w:asciiTheme="majorHAnsi" w:hAnsiTheme="majorHAnsi"/>
                <w:b w:val="0"/>
                <w:sz w:val="20"/>
                <w:szCs w:val="20"/>
              </w:rPr>
            </w:pPr>
            <w:r>
              <w:rPr>
                <w:rFonts w:asciiTheme="majorHAnsi" w:hAnsiTheme="majorHAnsi"/>
                <w:b w:val="0"/>
                <w:sz w:val="20"/>
                <w:szCs w:val="20"/>
              </w:rPr>
              <w:t>Yellow</w:t>
            </w:r>
          </w:p>
        </w:tc>
      </w:tr>
      <w:tr w:rsidR="00A622C7" w:rsidRPr="00E23613" w14:paraId="24501D6F" w14:textId="77777777" w:rsidTr="007C2891">
        <w:tc>
          <w:tcPr>
            <w:tcW w:w="2462" w:type="dxa"/>
            <w:gridSpan w:val="2"/>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7091" w:type="dxa"/>
            <w:gridSpan w:val="4"/>
            <w:tcBorders>
              <w:top w:val="nil"/>
              <w:left w:val="single" w:sz="4" w:space="0" w:color="auto"/>
              <w:bottom w:val="nil"/>
              <w:right w:val="single" w:sz="4" w:space="0" w:color="auto"/>
            </w:tcBorders>
          </w:tcPr>
          <w:p w14:paraId="04ED728C" w14:textId="16121918" w:rsidR="00A622C7" w:rsidRPr="00721A7F" w:rsidRDefault="00F03A0A" w:rsidP="00A622C7">
            <w:pPr>
              <w:pStyle w:val="firstlevelheader"/>
              <w:spacing w:before="60" w:after="60"/>
              <w:rPr>
                <w:rFonts w:asciiTheme="majorHAnsi" w:hAnsiTheme="majorHAnsi"/>
                <w:b w:val="0"/>
                <w:sz w:val="20"/>
                <w:szCs w:val="20"/>
              </w:rPr>
            </w:pPr>
            <w:r>
              <w:rPr>
                <w:rFonts w:asciiTheme="majorHAnsi" w:hAnsiTheme="majorHAnsi"/>
                <w:b w:val="0"/>
                <w:sz w:val="20"/>
                <w:szCs w:val="20"/>
              </w:rPr>
              <w:t>Lemon</w:t>
            </w:r>
          </w:p>
        </w:tc>
      </w:tr>
      <w:tr w:rsidR="00A622C7" w:rsidRPr="00E23613" w14:paraId="1FEE8F67" w14:textId="77777777" w:rsidTr="007C2891">
        <w:tc>
          <w:tcPr>
            <w:tcW w:w="2462" w:type="dxa"/>
            <w:gridSpan w:val="2"/>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7091" w:type="dxa"/>
            <w:gridSpan w:val="4"/>
            <w:tcBorders>
              <w:top w:val="nil"/>
              <w:left w:val="single" w:sz="4" w:space="0" w:color="auto"/>
              <w:bottom w:val="nil"/>
              <w:right w:val="single" w:sz="4" w:space="0" w:color="auto"/>
            </w:tcBorders>
          </w:tcPr>
          <w:p w14:paraId="4D8FC7BD" w14:textId="352BB33B" w:rsidR="00A622C7" w:rsidRPr="00721A7F" w:rsidRDefault="00F03A0A" w:rsidP="00A622C7">
            <w:pPr>
              <w:pStyle w:val="firstlevelheader"/>
              <w:spacing w:before="60" w:after="60"/>
              <w:rPr>
                <w:rFonts w:asciiTheme="majorHAnsi" w:hAnsiTheme="majorHAnsi"/>
                <w:b w:val="0"/>
                <w:sz w:val="20"/>
                <w:szCs w:val="20"/>
              </w:rPr>
            </w:pPr>
            <w:r>
              <w:rPr>
                <w:rFonts w:asciiTheme="majorHAnsi" w:hAnsiTheme="majorHAnsi"/>
                <w:b w:val="0"/>
                <w:sz w:val="20"/>
                <w:szCs w:val="20"/>
              </w:rPr>
              <w:t>9.9-10.60</w:t>
            </w:r>
          </w:p>
        </w:tc>
      </w:tr>
      <w:tr w:rsidR="00A622C7" w:rsidRPr="00E23613" w14:paraId="7F902504" w14:textId="77777777" w:rsidTr="007C2891">
        <w:tc>
          <w:tcPr>
            <w:tcW w:w="2462" w:type="dxa"/>
            <w:gridSpan w:val="2"/>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7091" w:type="dxa"/>
            <w:gridSpan w:val="4"/>
            <w:tcBorders>
              <w:top w:val="nil"/>
              <w:left w:val="single" w:sz="4" w:space="0" w:color="auto"/>
              <w:bottom w:val="nil"/>
              <w:right w:val="single" w:sz="4" w:space="0" w:color="auto"/>
            </w:tcBorders>
          </w:tcPr>
          <w:p w14:paraId="7D4FF5A8" w14:textId="031840B0" w:rsidR="00A622C7" w:rsidRPr="00721A7F" w:rsidRDefault="008154FE" w:rsidP="00A622C7">
            <w:pPr>
              <w:pStyle w:val="firstlevelheader"/>
              <w:spacing w:before="60" w:after="60"/>
              <w:rPr>
                <w:rFonts w:asciiTheme="majorHAnsi" w:hAnsiTheme="majorHAnsi"/>
                <w:b w:val="0"/>
                <w:sz w:val="20"/>
                <w:szCs w:val="20"/>
              </w:rPr>
            </w:pPr>
            <w:r>
              <w:rPr>
                <w:rFonts w:asciiTheme="majorHAnsi" w:hAnsiTheme="majorHAnsi"/>
                <w:b w:val="0"/>
                <w:sz w:val="20"/>
                <w:szCs w:val="20"/>
              </w:rPr>
              <w:t>-1</w:t>
            </w:r>
          </w:p>
        </w:tc>
      </w:tr>
      <w:tr w:rsidR="00A622C7" w:rsidRPr="00E23613" w14:paraId="40E6A9B1" w14:textId="77777777" w:rsidTr="007C2891">
        <w:tc>
          <w:tcPr>
            <w:tcW w:w="2462" w:type="dxa"/>
            <w:gridSpan w:val="2"/>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7091" w:type="dxa"/>
            <w:gridSpan w:val="4"/>
            <w:tcBorders>
              <w:top w:val="nil"/>
              <w:left w:val="single" w:sz="4" w:space="0" w:color="auto"/>
              <w:bottom w:val="nil"/>
              <w:right w:val="single" w:sz="4" w:space="0" w:color="auto"/>
            </w:tcBorders>
          </w:tcPr>
          <w:p w14:paraId="7F4CD079" w14:textId="55F2942C" w:rsidR="00A622C7" w:rsidRPr="00721A7F" w:rsidRDefault="00EE4C7D"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w:t>
            </w:r>
          </w:p>
        </w:tc>
      </w:tr>
      <w:tr w:rsidR="00A622C7" w:rsidRPr="00E23613" w14:paraId="71A51E7A" w14:textId="77777777" w:rsidTr="007C2891">
        <w:tc>
          <w:tcPr>
            <w:tcW w:w="2462" w:type="dxa"/>
            <w:gridSpan w:val="2"/>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7091" w:type="dxa"/>
            <w:gridSpan w:val="4"/>
            <w:tcBorders>
              <w:top w:val="nil"/>
              <w:left w:val="single" w:sz="4" w:space="0" w:color="auto"/>
              <w:bottom w:val="nil"/>
              <w:right w:val="single" w:sz="4" w:space="0" w:color="auto"/>
            </w:tcBorders>
          </w:tcPr>
          <w:p w14:paraId="534DFB0E" w14:textId="57D2D90E" w:rsidR="00A622C7" w:rsidRPr="00721A7F" w:rsidRDefault="008154FE" w:rsidP="00EE4C7D">
            <w:pPr>
              <w:pStyle w:val="firstlevelheader"/>
              <w:spacing w:before="60" w:after="60"/>
              <w:rPr>
                <w:rFonts w:asciiTheme="majorHAnsi" w:hAnsiTheme="majorHAnsi"/>
                <w:b w:val="0"/>
                <w:sz w:val="20"/>
                <w:szCs w:val="20"/>
              </w:rPr>
            </w:pPr>
            <w:r>
              <w:rPr>
                <w:rFonts w:asciiTheme="majorHAnsi" w:hAnsiTheme="majorHAnsi"/>
                <w:b w:val="0"/>
                <w:sz w:val="20"/>
                <w:szCs w:val="20"/>
              </w:rPr>
              <w:t>101</w:t>
            </w:r>
            <w:r w:rsidR="00EE4C7D">
              <w:rPr>
                <w:rFonts w:asciiTheme="majorHAnsi" w:hAnsiTheme="majorHAnsi"/>
                <w:b w:val="0"/>
                <w:sz w:val="20"/>
                <w:szCs w:val="20"/>
              </w:rPr>
              <w:t>c</w:t>
            </w:r>
          </w:p>
        </w:tc>
      </w:tr>
      <w:tr w:rsidR="00A622C7" w:rsidRPr="00E23613" w14:paraId="4EEA6149" w14:textId="77777777" w:rsidTr="007C2891">
        <w:tc>
          <w:tcPr>
            <w:tcW w:w="2462" w:type="dxa"/>
            <w:gridSpan w:val="2"/>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7091" w:type="dxa"/>
            <w:gridSpan w:val="4"/>
            <w:tcBorders>
              <w:top w:val="nil"/>
              <w:left w:val="single" w:sz="4" w:space="0" w:color="auto"/>
              <w:bottom w:val="nil"/>
              <w:right w:val="single" w:sz="4" w:space="0" w:color="auto"/>
            </w:tcBorders>
          </w:tcPr>
          <w:p w14:paraId="11DC63B9" w14:textId="2F9BC621" w:rsidR="00A622C7" w:rsidRPr="00721A7F" w:rsidRDefault="008154FE"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2D0ACF44" w14:textId="77777777" w:rsidTr="007C2891">
        <w:tc>
          <w:tcPr>
            <w:tcW w:w="2462" w:type="dxa"/>
            <w:gridSpan w:val="2"/>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7091"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7C2891">
        <w:tc>
          <w:tcPr>
            <w:tcW w:w="2462" w:type="dxa"/>
            <w:gridSpan w:val="2"/>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7091"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7C2891">
        <w:tc>
          <w:tcPr>
            <w:tcW w:w="2462" w:type="dxa"/>
            <w:gridSpan w:val="2"/>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7091"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7C2891">
        <w:tc>
          <w:tcPr>
            <w:tcW w:w="2462" w:type="dxa"/>
            <w:gridSpan w:val="2"/>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7091"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7C2891">
        <w:tc>
          <w:tcPr>
            <w:tcW w:w="2462" w:type="dxa"/>
            <w:gridSpan w:val="2"/>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7091" w:type="dxa"/>
            <w:gridSpan w:val="4"/>
            <w:tcBorders>
              <w:top w:val="nil"/>
              <w:left w:val="single" w:sz="4" w:space="0" w:color="auto"/>
              <w:bottom w:val="nil"/>
              <w:right w:val="single" w:sz="4" w:space="0" w:color="auto"/>
            </w:tcBorders>
          </w:tcPr>
          <w:p w14:paraId="0915509E" w14:textId="7AF0A9D8"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780EF304" w14:textId="77777777" w:rsidTr="007C2891">
        <w:tc>
          <w:tcPr>
            <w:tcW w:w="2462" w:type="dxa"/>
            <w:gridSpan w:val="2"/>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7091" w:type="dxa"/>
            <w:gridSpan w:val="4"/>
            <w:tcBorders>
              <w:top w:val="nil"/>
              <w:left w:val="single" w:sz="4" w:space="0" w:color="auto"/>
              <w:bottom w:val="nil"/>
              <w:right w:val="single" w:sz="4" w:space="0" w:color="auto"/>
            </w:tcBorders>
          </w:tcPr>
          <w:p w14:paraId="055063BD" w14:textId="089B642D" w:rsidR="00A622C7" w:rsidRPr="00721A7F" w:rsidRDefault="00EE4C7D" w:rsidP="00A622C7">
            <w:pPr>
              <w:pStyle w:val="firstlevelheader"/>
              <w:spacing w:before="60" w:after="60"/>
              <w:rPr>
                <w:rFonts w:asciiTheme="majorHAnsi" w:hAnsiTheme="majorHAnsi"/>
                <w:b w:val="0"/>
                <w:sz w:val="20"/>
                <w:szCs w:val="20"/>
              </w:rPr>
            </w:pPr>
            <w:r>
              <w:rPr>
                <w:rFonts w:asciiTheme="majorHAnsi" w:hAnsiTheme="majorHAnsi"/>
                <w:b w:val="0"/>
                <w:sz w:val="20"/>
                <w:szCs w:val="20"/>
              </w:rPr>
              <w:t>.975</w:t>
            </w:r>
          </w:p>
        </w:tc>
      </w:tr>
      <w:tr w:rsidR="00A622C7" w:rsidRPr="00E23613" w14:paraId="1C26C321" w14:textId="77777777" w:rsidTr="007C2891">
        <w:tc>
          <w:tcPr>
            <w:tcW w:w="2462" w:type="dxa"/>
            <w:gridSpan w:val="2"/>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7091"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7C2891">
        <w:tc>
          <w:tcPr>
            <w:tcW w:w="2462" w:type="dxa"/>
            <w:gridSpan w:val="2"/>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7091"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7C2891">
        <w:tc>
          <w:tcPr>
            <w:tcW w:w="2462" w:type="dxa"/>
            <w:gridSpan w:val="2"/>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r>
            <w:proofErr w:type="spellStart"/>
            <w:r>
              <w:rPr>
                <w:rFonts w:ascii="Helvetica" w:hAnsi="Helvetica"/>
                <w:b/>
                <w:sz w:val="20"/>
                <w:szCs w:val="20"/>
              </w:rPr>
              <w:t>Autoignition</w:t>
            </w:r>
            <w:proofErr w:type="spellEnd"/>
            <w:r>
              <w:rPr>
                <w:rFonts w:ascii="Helvetica" w:hAnsi="Helvetica"/>
                <w:b/>
                <w:sz w:val="20"/>
                <w:szCs w:val="20"/>
              </w:rPr>
              <w:t xml:space="preserve"> temperature</w:t>
            </w:r>
          </w:p>
        </w:tc>
        <w:tc>
          <w:tcPr>
            <w:tcW w:w="7091"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7C2891">
        <w:tc>
          <w:tcPr>
            <w:tcW w:w="2462" w:type="dxa"/>
            <w:gridSpan w:val="2"/>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7091"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7C2891">
        <w:tc>
          <w:tcPr>
            <w:tcW w:w="2462" w:type="dxa"/>
            <w:gridSpan w:val="2"/>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7091"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7091"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7C2891">
        <w:tc>
          <w:tcPr>
            <w:tcW w:w="9553" w:type="dxa"/>
            <w:gridSpan w:val="6"/>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7091"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7C2891">
        <w:tc>
          <w:tcPr>
            <w:tcW w:w="2462" w:type="dxa"/>
            <w:gridSpan w:val="2"/>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7091"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7C2891">
        <w:tc>
          <w:tcPr>
            <w:tcW w:w="2462" w:type="dxa"/>
            <w:gridSpan w:val="2"/>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7091" w:type="dxa"/>
            <w:gridSpan w:val="4"/>
            <w:tcBorders>
              <w:top w:val="nil"/>
              <w:left w:val="single" w:sz="4" w:space="0" w:color="auto"/>
              <w:bottom w:val="nil"/>
              <w:right w:val="single" w:sz="4" w:space="0" w:color="auto"/>
            </w:tcBorders>
          </w:tcPr>
          <w:p w14:paraId="19F258E1" w14:textId="69E56B8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85D5707" w14:textId="77777777" w:rsidTr="007C2891">
        <w:tc>
          <w:tcPr>
            <w:tcW w:w="2462" w:type="dxa"/>
            <w:gridSpan w:val="2"/>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7091"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7C2891">
        <w:tc>
          <w:tcPr>
            <w:tcW w:w="2462" w:type="dxa"/>
            <w:gridSpan w:val="2"/>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7091"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VOC (volatile organic compounds)</w:t>
            </w:r>
          </w:p>
        </w:tc>
        <w:tc>
          <w:tcPr>
            <w:tcW w:w="7091"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7C2891">
        <w:tc>
          <w:tcPr>
            <w:tcW w:w="2462" w:type="dxa"/>
            <w:gridSpan w:val="2"/>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7C2891">
        <w:tc>
          <w:tcPr>
            <w:tcW w:w="9553" w:type="dxa"/>
            <w:gridSpan w:val="6"/>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541DDE56" w14:textId="5384CFCA" w:rsidR="00A622C7" w:rsidRPr="00721A7F" w:rsidRDefault="00B60A7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hazard associated with this product</w:t>
            </w:r>
          </w:p>
        </w:tc>
      </w:tr>
      <w:tr w:rsidR="00A622C7" w:rsidRPr="00E23613" w14:paraId="13F217E2" w14:textId="77777777" w:rsidTr="007C2891">
        <w:tc>
          <w:tcPr>
            <w:tcW w:w="9553" w:type="dxa"/>
            <w:gridSpan w:val="6"/>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7C2891">
        <w:tc>
          <w:tcPr>
            <w:tcW w:w="9553" w:type="dxa"/>
            <w:gridSpan w:val="6"/>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43231600" w14:textId="6B6A9ABA" w:rsidR="00A622C7" w:rsidRPr="00721A7F" w:rsidRDefault="00EE4C7D" w:rsidP="001075AB">
            <w:pPr>
              <w:pStyle w:val="firstlevelheader"/>
              <w:spacing w:before="60" w:after="60"/>
              <w:rPr>
                <w:rFonts w:asciiTheme="majorHAnsi" w:hAnsiTheme="majorHAnsi"/>
                <w:b w:val="0"/>
                <w:sz w:val="20"/>
                <w:szCs w:val="20"/>
              </w:rPr>
            </w:pPr>
            <w:r>
              <w:rPr>
                <w:rFonts w:asciiTheme="majorHAnsi" w:hAnsiTheme="majorHAnsi"/>
                <w:b w:val="0"/>
                <w:sz w:val="20"/>
                <w:szCs w:val="20"/>
              </w:rPr>
              <w:t>See Section 10.1, 10.4, 10.5</w:t>
            </w:r>
          </w:p>
        </w:tc>
      </w:tr>
      <w:tr w:rsidR="00A622C7" w:rsidRPr="00E23613" w14:paraId="30248F7D" w14:textId="77777777" w:rsidTr="007C2891">
        <w:tc>
          <w:tcPr>
            <w:tcW w:w="9553" w:type="dxa"/>
            <w:gridSpan w:val="6"/>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1C828423" w14:textId="03BE605A" w:rsidR="00A622C7" w:rsidRPr="00721A7F" w:rsidRDefault="00C960F7" w:rsidP="00C960F7">
            <w:pPr>
              <w:pStyle w:val="firstlevelheader"/>
              <w:spacing w:before="60" w:after="60"/>
              <w:rPr>
                <w:rFonts w:asciiTheme="majorHAnsi" w:hAnsiTheme="majorHAnsi"/>
                <w:b w:val="0"/>
                <w:sz w:val="20"/>
                <w:szCs w:val="20"/>
              </w:rPr>
            </w:pPr>
            <w:r>
              <w:rPr>
                <w:rFonts w:asciiTheme="majorHAnsi" w:hAnsiTheme="majorHAnsi"/>
                <w:b w:val="0"/>
                <w:sz w:val="20"/>
                <w:szCs w:val="20"/>
              </w:rPr>
              <w:t>do not allow to freeze</w:t>
            </w:r>
          </w:p>
        </w:tc>
      </w:tr>
      <w:tr w:rsidR="00A622C7" w:rsidRPr="00E23613" w14:paraId="3223FCBC" w14:textId="77777777" w:rsidTr="007C2891">
        <w:tc>
          <w:tcPr>
            <w:tcW w:w="9553" w:type="dxa"/>
            <w:gridSpan w:val="6"/>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02CE1E87" w14:textId="2F285D09" w:rsidR="00A622C7" w:rsidRPr="00721A7F" w:rsidRDefault="00A45752"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none</w:t>
            </w:r>
          </w:p>
        </w:tc>
      </w:tr>
      <w:tr w:rsidR="00A622C7" w:rsidRPr="00E23613" w14:paraId="4F90B527" w14:textId="77777777" w:rsidTr="007C2891">
        <w:tc>
          <w:tcPr>
            <w:tcW w:w="9553" w:type="dxa"/>
            <w:gridSpan w:val="6"/>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ayout w:type="fixed"/>
              <w:tblLook w:val="04A0" w:firstRow="1" w:lastRow="0" w:firstColumn="1" w:lastColumn="0" w:noHBand="0" w:noVBand="1"/>
            </w:tblPr>
            <w:tblGrid>
              <w:gridCol w:w="3332"/>
              <w:gridCol w:w="6266"/>
            </w:tblGrid>
            <w:tr w:rsidR="001075AB" w:rsidRPr="00E23613" w14:paraId="544E1BA1" w14:textId="77777777" w:rsidTr="007F6238">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74AA0FE7"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7C2891">
        <w:tc>
          <w:tcPr>
            <w:tcW w:w="2462" w:type="dxa"/>
            <w:gridSpan w:val="2"/>
            <w:tcBorders>
              <w:top w:val="nil"/>
              <w:left w:val="nil"/>
              <w:bottom w:val="single" w:sz="4" w:space="0" w:color="auto"/>
              <w:right w:val="nil"/>
            </w:tcBorders>
            <w:shd w:val="clear" w:color="auto" w:fill="auto"/>
          </w:tcPr>
          <w:p w14:paraId="6DA84DE5" w14:textId="77777777" w:rsidR="00A622C7" w:rsidRDefault="00A622C7" w:rsidP="00A622C7">
            <w:pPr>
              <w:tabs>
                <w:tab w:val="left" w:pos="567"/>
              </w:tabs>
              <w:spacing w:before="60" w:after="60"/>
              <w:ind w:left="567" w:hanging="567"/>
              <w:rPr>
                <w:rFonts w:ascii="Helvetica" w:hAnsi="Helvetica"/>
                <w:b/>
                <w:sz w:val="20"/>
                <w:szCs w:val="20"/>
              </w:rPr>
            </w:pPr>
          </w:p>
          <w:p w14:paraId="6CC147FE" w14:textId="77777777" w:rsidR="000E6070" w:rsidRDefault="000E6070" w:rsidP="00A622C7">
            <w:pPr>
              <w:tabs>
                <w:tab w:val="left" w:pos="567"/>
              </w:tabs>
              <w:spacing w:before="60" w:after="60"/>
              <w:ind w:left="567" w:hanging="567"/>
              <w:rPr>
                <w:rFonts w:ascii="Helvetica" w:hAnsi="Helvetica"/>
                <w:b/>
                <w:sz w:val="20"/>
                <w:szCs w:val="20"/>
              </w:rPr>
            </w:pPr>
          </w:p>
          <w:p w14:paraId="4DF3DA93" w14:textId="77777777" w:rsidR="000E6070" w:rsidRDefault="000E6070" w:rsidP="00A622C7">
            <w:pPr>
              <w:tabs>
                <w:tab w:val="left" w:pos="567"/>
              </w:tabs>
              <w:spacing w:before="60" w:after="60"/>
              <w:ind w:left="567" w:hanging="567"/>
              <w:rPr>
                <w:rFonts w:ascii="Helvetica" w:hAnsi="Helvetica"/>
                <w:b/>
                <w:sz w:val="20"/>
                <w:szCs w:val="20"/>
              </w:rPr>
            </w:pPr>
          </w:p>
          <w:p w14:paraId="1F152A9F" w14:textId="77777777" w:rsidR="000E6070" w:rsidRDefault="000E6070" w:rsidP="00A622C7">
            <w:pPr>
              <w:tabs>
                <w:tab w:val="left" w:pos="567"/>
              </w:tabs>
              <w:spacing w:before="60" w:after="60"/>
              <w:ind w:left="567" w:hanging="567"/>
              <w:rPr>
                <w:rFonts w:ascii="Helvetica" w:hAnsi="Helvetica"/>
                <w:b/>
                <w:sz w:val="20"/>
                <w:szCs w:val="20"/>
              </w:rPr>
            </w:pPr>
          </w:p>
          <w:p w14:paraId="0A10DAD9" w14:textId="77777777" w:rsidR="000E6070" w:rsidRDefault="000E6070" w:rsidP="00A622C7">
            <w:pPr>
              <w:tabs>
                <w:tab w:val="left" w:pos="567"/>
              </w:tabs>
              <w:spacing w:before="60" w:after="60"/>
              <w:ind w:left="567" w:hanging="567"/>
              <w:rPr>
                <w:rFonts w:ascii="Helvetica" w:hAnsi="Helvetica"/>
                <w:b/>
                <w:sz w:val="20"/>
                <w:szCs w:val="20"/>
              </w:rPr>
            </w:pPr>
          </w:p>
          <w:p w14:paraId="43A87C71" w14:textId="77777777" w:rsidR="000E6070" w:rsidRDefault="000E6070" w:rsidP="00A622C7">
            <w:pPr>
              <w:tabs>
                <w:tab w:val="left" w:pos="567"/>
              </w:tabs>
              <w:spacing w:before="60" w:after="60"/>
              <w:ind w:left="567" w:hanging="567"/>
              <w:rPr>
                <w:rFonts w:ascii="Helvetica" w:hAnsi="Helvetica"/>
                <w:b/>
                <w:sz w:val="20"/>
                <w:szCs w:val="20"/>
              </w:rPr>
            </w:pPr>
          </w:p>
          <w:p w14:paraId="7D8287FC" w14:textId="77777777" w:rsidR="000E6070" w:rsidRPr="0019473D" w:rsidRDefault="000E6070" w:rsidP="00A622C7">
            <w:pPr>
              <w:tabs>
                <w:tab w:val="left" w:pos="567"/>
              </w:tabs>
              <w:spacing w:before="60" w:after="60"/>
              <w:ind w:left="567" w:hanging="567"/>
              <w:rPr>
                <w:rFonts w:ascii="Helvetica" w:hAnsi="Helvetica"/>
                <w:b/>
                <w:sz w:val="20"/>
                <w:szCs w:val="20"/>
              </w:rPr>
            </w:pPr>
          </w:p>
        </w:tc>
        <w:tc>
          <w:tcPr>
            <w:tcW w:w="7091"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7C2891">
        <w:tc>
          <w:tcPr>
            <w:tcW w:w="9553" w:type="dxa"/>
            <w:gridSpan w:val="6"/>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397BF8D9" w14:textId="51AF139D" w:rsidR="000E6070" w:rsidRDefault="00A622C7" w:rsidP="000E6070">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p w14:paraId="64066ECE" w14:textId="77777777" w:rsidR="000E6070" w:rsidRDefault="000E6070" w:rsidP="00A622C7">
            <w:pPr>
              <w:tabs>
                <w:tab w:val="left" w:pos="567"/>
              </w:tabs>
              <w:spacing w:before="60" w:after="60"/>
              <w:ind w:left="567" w:hanging="567"/>
              <w:rPr>
                <w:rFonts w:ascii="Helvetica" w:hAnsi="Helvetica"/>
                <w:b/>
                <w:sz w:val="20"/>
                <w:szCs w:val="20"/>
              </w:rPr>
            </w:pPr>
          </w:p>
          <w:p w14:paraId="65D5AF33" w14:textId="77777777" w:rsidR="000E6070" w:rsidRDefault="000E6070" w:rsidP="00A622C7">
            <w:pPr>
              <w:tabs>
                <w:tab w:val="left" w:pos="567"/>
              </w:tabs>
              <w:spacing w:before="60" w:after="60"/>
              <w:ind w:left="567" w:hanging="567"/>
              <w:rPr>
                <w:rFonts w:ascii="Helvetica" w:hAnsi="Helvetica"/>
                <w:b/>
                <w:sz w:val="20"/>
                <w:szCs w:val="20"/>
              </w:rPr>
            </w:pPr>
          </w:p>
          <w:p w14:paraId="660D7171" w14:textId="7E020A4C" w:rsidR="000E6070" w:rsidRDefault="007C2891" w:rsidP="00A622C7">
            <w:pPr>
              <w:tabs>
                <w:tab w:val="left" w:pos="567"/>
              </w:tabs>
              <w:spacing w:before="60" w:after="60"/>
              <w:ind w:left="567" w:hanging="567"/>
              <w:rPr>
                <w:rFonts w:ascii="Helvetica" w:hAnsi="Helvetica"/>
                <w:b/>
                <w:sz w:val="20"/>
                <w:szCs w:val="20"/>
              </w:rPr>
            </w:pPr>
            <w:r>
              <w:rPr>
                <w:rFonts w:asciiTheme="majorHAnsi" w:hAnsiTheme="majorHAnsi"/>
                <w:b/>
                <w:sz w:val="20"/>
                <w:szCs w:val="20"/>
              </w:rPr>
              <w:t xml:space="preserve">             </w:t>
            </w:r>
            <w:r w:rsidR="000E6070">
              <w:rPr>
                <w:rFonts w:asciiTheme="majorHAnsi" w:hAnsiTheme="majorHAnsi"/>
                <w:b/>
                <w:sz w:val="20"/>
                <w:szCs w:val="20"/>
              </w:rPr>
              <w:t xml:space="preserve">Alcohol (C9-C11) </w:t>
            </w:r>
            <w:proofErr w:type="spellStart"/>
            <w:r w:rsidR="000E6070">
              <w:rPr>
                <w:rFonts w:asciiTheme="majorHAnsi" w:hAnsiTheme="majorHAnsi"/>
                <w:b/>
                <w:sz w:val="20"/>
                <w:szCs w:val="20"/>
              </w:rPr>
              <w:t>Ethoxylate</w:t>
            </w:r>
            <w:proofErr w:type="spellEnd"/>
            <w:r w:rsidR="000E6070">
              <w:rPr>
                <w:rFonts w:asciiTheme="majorHAnsi" w:hAnsiTheme="majorHAnsi"/>
                <w:b/>
                <w:sz w:val="20"/>
                <w:szCs w:val="20"/>
              </w:rPr>
              <w:t xml:space="preserve"> (6EO)</w:t>
            </w:r>
          </w:p>
          <w:p w14:paraId="2CC5D837" w14:textId="77777777" w:rsidR="000E6070" w:rsidRDefault="000E6070" w:rsidP="00A622C7">
            <w:pPr>
              <w:tabs>
                <w:tab w:val="left" w:pos="567"/>
              </w:tabs>
              <w:spacing w:before="60" w:after="60"/>
              <w:ind w:left="567" w:hanging="567"/>
              <w:rPr>
                <w:rFonts w:ascii="Helvetica" w:hAnsi="Helvetica"/>
                <w:b/>
                <w:sz w:val="20"/>
                <w:szCs w:val="20"/>
              </w:rPr>
            </w:pPr>
          </w:p>
          <w:p w14:paraId="3D04797E" w14:textId="2F520656" w:rsidR="000E6070" w:rsidRDefault="007C2891" w:rsidP="00A622C7">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roofErr w:type="spellStart"/>
            <w:r>
              <w:rPr>
                <w:rFonts w:ascii="Helvetica" w:hAnsi="Helvetica"/>
                <w:b/>
                <w:sz w:val="20"/>
                <w:szCs w:val="20"/>
              </w:rPr>
              <w:t>Tetrasodium</w:t>
            </w:r>
            <w:proofErr w:type="spellEnd"/>
            <w:r>
              <w:rPr>
                <w:rFonts w:ascii="Helvetica" w:hAnsi="Helvetica"/>
                <w:b/>
                <w:sz w:val="20"/>
                <w:szCs w:val="20"/>
              </w:rPr>
              <w:t xml:space="preserve"> EDTA</w:t>
            </w:r>
          </w:p>
          <w:p w14:paraId="6FB5A37F" w14:textId="77777777" w:rsidR="000E6070" w:rsidRDefault="000E6070" w:rsidP="00A622C7">
            <w:pPr>
              <w:tabs>
                <w:tab w:val="left" w:pos="567"/>
              </w:tabs>
              <w:spacing w:before="60" w:after="60"/>
              <w:ind w:left="567" w:hanging="567"/>
              <w:rPr>
                <w:rFonts w:ascii="Helvetica" w:hAnsi="Helvetica"/>
                <w:b/>
                <w:sz w:val="20"/>
                <w:szCs w:val="20"/>
              </w:rPr>
            </w:pPr>
          </w:p>
          <w:p w14:paraId="7547C318" w14:textId="108D4D4E" w:rsidR="000E6070" w:rsidRPr="0019473D" w:rsidRDefault="007C2891" w:rsidP="00A622C7">
            <w:pPr>
              <w:tabs>
                <w:tab w:val="left" w:pos="567"/>
              </w:tabs>
              <w:spacing w:before="60" w:after="60"/>
              <w:ind w:left="567" w:hanging="567"/>
              <w:rPr>
                <w:rFonts w:ascii="Helvetica" w:hAnsi="Helvetica"/>
                <w:b/>
                <w:sz w:val="20"/>
                <w:szCs w:val="20"/>
              </w:rPr>
            </w:pPr>
            <w:r>
              <w:rPr>
                <w:rFonts w:ascii="Helvetica" w:hAnsi="Helvetica"/>
                <w:b/>
                <w:sz w:val="20"/>
                <w:szCs w:val="20"/>
              </w:rPr>
              <w:t xml:space="preserve">    Sodium </w:t>
            </w:r>
            <w:proofErr w:type="spellStart"/>
            <w:r>
              <w:rPr>
                <w:rFonts w:ascii="Helvetica" w:hAnsi="Helvetica"/>
                <w:b/>
                <w:sz w:val="20"/>
                <w:szCs w:val="20"/>
              </w:rPr>
              <w:t>Metsilicate</w:t>
            </w:r>
            <w:proofErr w:type="spellEnd"/>
            <w:r>
              <w:rPr>
                <w:rFonts w:ascii="Helvetica" w:hAnsi="Helvetica"/>
                <w:b/>
                <w:sz w:val="20"/>
                <w:szCs w:val="20"/>
              </w:rPr>
              <w:t xml:space="preserve"> Pentahydrate</w:t>
            </w:r>
          </w:p>
        </w:tc>
        <w:tc>
          <w:tcPr>
            <w:tcW w:w="7091" w:type="dxa"/>
            <w:gridSpan w:val="4"/>
            <w:tcBorders>
              <w:top w:val="single" w:sz="4" w:space="0" w:color="auto"/>
              <w:left w:val="single" w:sz="4" w:space="0" w:color="auto"/>
              <w:bottom w:val="nil"/>
              <w:right w:val="single" w:sz="4" w:space="0" w:color="auto"/>
            </w:tcBorders>
          </w:tcPr>
          <w:p w14:paraId="22E0BE5B" w14:textId="33EE3F7A" w:rsidR="00A622C7" w:rsidRDefault="007C2891" w:rsidP="00A45752">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 on this product</w:t>
            </w:r>
          </w:p>
          <w:p w14:paraId="449050F1" w14:textId="77777777" w:rsidR="000E6070" w:rsidRDefault="000E6070" w:rsidP="00A45752">
            <w:pPr>
              <w:pStyle w:val="firstlevelheader"/>
              <w:spacing w:before="60" w:after="60"/>
              <w:rPr>
                <w:rFonts w:asciiTheme="majorHAnsi" w:hAnsiTheme="majorHAnsi"/>
                <w:b w:val="0"/>
                <w:sz w:val="20"/>
                <w:szCs w:val="20"/>
              </w:rPr>
            </w:pPr>
          </w:p>
          <w:p w14:paraId="6F7DFE65" w14:textId="77777777" w:rsidR="000E6070" w:rsidRDefault="000E6070" w:rsidP="00A45752">
            <w:pPr>
              <w:pStyle w:val="firstlevelheader"/>
              <w:spacing w:before="60" w:after="60"/>
              <w:rPr>
                <w:rFonts w:asciiTheme="majorHAnsi" w:hAnsiTheme="majorHAnsi"/>
                <w:b w:val="0"/>
                <w:sz w:val="20"/>
                <w:szCs w:val="20"/>
              </w:rPr>
            </w:pPr>
          </w:p>
          <w:p w14:paraId="4F956885" w14:textId="77777777" w:rsidR="000E6070" w:rsidRDefault="000E6070" w:rsidP="00A45752">
            <w:pPr>
              <w:pStyle w:val="firstlevelheader"/>
              <w:spacing w:before="60" w:after="60"/>
              <w:rPr>
                <w:rFonts w:asciiTheme="majorHAnsi" w:hAnsiTheme="majorHAnsi"/>
                <w:b w:val="0"/>
                <w:sz w:val="20"/>
                <w:szCs w:val="20"/>
              </w:rPr>
            </w:pPr>
          </w:p>
          <w:p w14:paraId="2186D054" w14:textId="77777777" w:rsidR="000E6070" w:rsidRDefault="000E6070" w:rsidP="00A45752">
            <w:pPr>
              <w:pStyle w:val="firstlevelheader"/>
              <w:spacing w:before="60" w:after="60"/>
              <w:rPr>
                <w:rFonts w:asciiTheme="majorHAnsi" w:hAnsiTheme="majorHAnsi"/>
                <w:b w:val="0"/>
                <w:sz w:val="20"/>
                <w:szCs w:val="20"/>
              </w:rPr>
            </w:pPr>
            <w:r>
              <w:rPr>
                <w:rFonts w:asciiTheme="majorHAnsi" w:hAnsiTheme="majorHAnsi"/>
                <w:b w:val="0"/>
                <w:sz w:val="20"/>
                <w:szCs w:val="20"/>
              </w:rPr>
              <w:t>Oral LD50 2000 mg/kg rat     inhalation LC50 1.6mk/l (vapours) rat</w:t>
            </w:r>
          </w:p>
          <w:p w14:paraId="2EEDF210" w14:textId="77777777" w:rsidR="007C2891" w:rsidRDefault="007C2891" w:rsidP="00A45752">
            <w:pPr>
              <w:pStyle w:val="firstlevelheader"/>
              <w:spacing w:before="60" w:after="60"/>
              <w:rPr>
                <w:rFonts w:asciiTheme="majorHAnsi" w:hAnsiTheme="majorHAnsi"/>
                <w:b w:val="0"/>
                <w:sz w:val="20"/>
                <w:szCs w:val="20"/>
              </w:rPr>
            </w:pPr>
          </w:p>
          <w:p w14:paraId="17DB6AC0" w14:textId="77777777" w:rsidR="007C2891" w:rsidRDefault="007C2891" w:rsidP="00A45752">
            <w:pPr>
              <w:pStyle w:val="firstlevelheader"/>
              <w:spacing w:before="60" w:after="60"/>
              <w:rPr>
                <w:rFonts w:asciiTheme="majorHAnsi" w:hAnsiTheme="majorHAnsi"/>
                <w:b w:val="0"/>
                <w:sz w:val="20"/>
                <w:szCs w:val="20"/>
              </w:rPr>
            </w:pPr>
            <w:r>
              <w:rPr>
                <w:rFonts w:asciiTheme="majorHAnsi" w:hAnsiTheme="majorHAnsi"/>
                <w:b w:val="0"/>
                <w:sz w:val="20"/>
                <w:szCs w:val="20"/>
              </w:rPr>
              <w:t>ORAL LD50 1210-2150 mg/kg rat</w:t>
            </w:r>
          </w:p>
          <w:p w14:paraId="579B112E" w14:textId="77777777" w:rsidR="007C2891" w:rsidRDefault="007C2891" w:rsidP="00A45752">
            <w:pPr>
              <w:pStyle w:val="firstlevelheader"/>
              <w:spacing w:before="60" w:after="60"/>
              <w:rPr>
                <w:rFonts w:asciiTheme="majorHAnsi" w:hAnsiTheme="majorHAnsi"/>
                <w:b w:val="0"/>
                <w:sz w:val="20"/>
                <w:szCs w:val="20"/>
              </w:rPr>
            </w:pPr>
          </w:p>
          <w:p w14:paraId="5D145BFD" w14:textId="72EEEBD9" w:rsidR="007C2891" w:rsidRPr="00721A7F" w:rsidRDefault="007C2891" w:rsidP="00A45752">
            <w:pPr>
              <w:pStyle w:val="firstlevelheader"/>
              <w:spacing w:before="60" w:after="60"/>
              <w:rPr>
                <w:rFonts w:asciiTheme="majorHAnsi" w:hAnsiTheme="majorHAnsi"/>
                <w:b w:val="0"/>
                <w:sz w:val="20"/>
                <w:szCs w:val="20"/>
              </w:rPr>
            </w:pPr>
            <w:r>
              <w:rPr>
                <w:rFonts w:asciiTheme="majorHAnsi" w:hAnsiTheme="majorHAnsi"/>
                <w:b w:val="0"/>
                <w:sz w:val="20"/>
                <w:szCs w:val="20"/>
              </w:rPr>
              <w:t>ORAL LD50 1280MG/KG RAT</w:t>
            </w:r>
          </w:p>
        </w:tc>
      </w:tr>
      <w:tr w:rsidR="00A622C7" w:rsidRPr="00E23613" w14:paraId="19116C57" w14:textId="77777777" w:rsidTr="007C2891">
        <w:tc>
          <w:tcPr>
            <w:tcW w:w="2462" w:type="dxa"/>
            <w:gridSpan w:val="2"/>
            <w:tcBorders>
              <w:top w:val="nil"/>
              <w:left w:val="single" w:sz="4" w:space="0" w:color="auto"/>
              <w:bottom w:val="nil"/>
              <w:right w:val="single" w:sz="4" w:space="0" w:color="auto"/>
            </w:tcBorders>
            <w:shd w:val="clear" w:color="auto" w:fill="D9D9D9"/>
          </w:tcPr>
          <w:p w14:paraId="6696C807" w14:textId="4DC7155C" w:rsidR="00A622C7" w:rsidRPr="0019473D" w:rsidRDefault="00A622C7" w:rsidP="000E6070">
            <w:pPr>
              <w:tabs>
                <w:tab w:val="left" w:pos="567"/>
              </w:tabs>
              <w:spacing w:before="60" w:after="60"/>
              <w:rPr>
                <w:rFonts w:ascii="Helvetica" w:hAnsi="Helvetica"/>
                <w:b/>
                <w:sz w:val="20"/>
                <w:szCs w:val="20"/>
              </w:rPr>
            </w:pPr>
            <w:r>
              <w:rPr>
                <w:rFonts w:ascii="Helvetica" w:hAnsi="Helvetica"/>
                <w:b/>
                <w:sz w:val="20"/>
                <w:szCs w:val="20"/>
              </w:rPr>
              <w:tab/>
              <w:t>Skin corrosion/irritation</w:t>
            </w:r>
          </w:p>
        </w:tc>
        <w:tc>
          <w:tcPr>
            <w:tcW w:w="7091" w:type="dxa"/>
            <w:gridSpan w:val="4"/>
            <w:tcBorders>
              <w:top w:val="nil"/>
              <w:left w:val="single" w:sz="4" w:space="0" w:color="auto"/>
              <w:bottom w:val="nil"/>
              <w:right w:val="single" w:sz="4" w:space="0" w:color="auto"/>
            </w:tcBorders>
          </w:tcPr>
          <w:p w14:paraId="4184A742" w14:textId="0B718239"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skin</w:t>
            </w:r>
          </w:p>
        </w:tc>
      </w:tr>
      <w:tr w:rsidR="00A622C7" w:rsidRPr="00E23613" w14:paraId="48B1479A" w14:textId="77777777" w:rsidTr="007C2891">
        <w:tc>
          <w:tcPr>
            <w:tcW w:w="2462" w:type="dxa"/>
            <w:gridSpan w:val="2"/>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7091" w:type="dxa"/>
            <w:gridSpan w:val="4"/>
            <w:tcBorders>
              <w:top w:val="nil"/>
              <w:left w:val="single" w:sz="4" w:space="0" w:color="auto"/>
              <w:bottom w:val="nil"/>
              <w:right w:val="single" w:sz="4" w:space="0" w:color="auto"/>
            </w:tcBorders>
          </w:tcPr>
          <w:p w14:paraId="1A479F26" w14:textId="37036320"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eyes.</w:t>
            </w:r>
          </w:p>
        </w:tc>
      </w:tr>
      <w:tr w:rsidR="00A622C7" w:rsidRPr="00E23613" w14:paraId="7B2437D6" w14:textId="77777777" w:rsidTr="007C2891">
        <w:tc>
          <w:tcPr>
            <w:tcW w:w="2462" w:type="dxa"/>
            <w:gridSpan w:val="2"/>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7091"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7C2891">
        <w:tc>
          <w:tcPr>
            <w:tcW w:w="2462" w:type="dxa"/>
            <w:gridSpan w:val="2"/>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7091"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7C2891">
        <w:tc>
          <w:tcPr>
            <w:tcW w:w="2462" w:type="dxa"/>
            <w:gridSpan w:val="2"/>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7091"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7C2891">
        <w:tc>
          <w:tcPr>
            <w:tcW w:w="2462" w:type="dxa"/>
            <w:gridSpan w:val="2"/>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Reproductive toxicity</w:t>
            </w:r>
          </w:p>
        </w:tc>
        <w:tc>
          <w:tcPr>
            <w:tcW w:w="7091"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7C2891">
        <w:tc>
          <w:tcPr>
            <w:tcW w:w="2462" w:type="dxa"/>
            <w:gridSpan w:val="2"/>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7091"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7C2891">
        <w:tc>
          <w:tcPr>
            <w:tcW w:w="2462" w:type="dxa"/>
            <w:gridSpan w:val="2"/>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7091"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7C2891">
        <w:tc>
          <w:tcPr>
            <w:tcW w:w="2462" w:type="dxa"/>
            <w:gridSpan w:val="2"/>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7091"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7091"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7C2891">
        <w:tc>
          <w:tcPr>
            <w:tcW w:w="2462" w:type="dxa"/>
            <w:gridSpan w:val="2"/>
            <w:tcBorders>
              <w:top w:val="single" w:sz="4" w:space="0" w:color="auto"/>
              <w:left w:val="nil"/>
              <w:bottom w:val="single" w:sz="4" w:space="0" w:color="auto"/>
              <w:right w:val="nil"/>
            </w:tcBorders>
            <w:shd w:val="clear" w:color="auto" w:fill="auto"/>
          </w:tcPr>
          <w:p w14:paraId="796C2707" w14:textId="77777777" w:rsidR="00A622C7" w:rsidRDefault="00A622C7" w:rsidP="00A622C7">
            <w:pPr>
              <w:tabs>
                <w:tab w:val="left" w:pos="567"/>
              </w:tabs>
              <w:spacing w:before="60" w:after="60"/>
              <w:ind w:left="567" w:hanging="567"/>
              <w:rPr>
                <w:rFonts w:ascii="Helvetica" w:hAnsi="Helvetica"/>
                <w:b/>
                <w:sz w:val="20"/>
                <w:szCs w:val="20"/>
              </w:rPr>
            </w:pPr>
          </w:p>
          <w:p w14:paraId="452221DE" w14:textId="77777777" w:rsidR="007C2891" w:rsidRDefault="007C2891" w:rsidP="00A622C7">
            <w:pPr>
              <w:tabs>
                <w:tab w:val="left" w:pos="567"/>
              </w:tabs>
              <w:spacing w:before="60" w:after="60"/>
              <w:ind w:left="567" w:hanging="567"/>
              <w:rPr>
                <w:rFonts w:ascii="Helvetica" w:hAnsi="Helvetica"/>
                <w:b/>
                <w:sz w:val="20"/>
                <w:szCs w:val="20"/>
              </w:rPr>
            </w:pPr>
          </w:p>
          <w:p w14:paraId="497A11E5" w14:textId="77777777" w:rsidR="007C2891" w:rsidRDefault="007C2891" w:rsidP="00A622C7">
            <w:pPr>
              <w:tabs>
                <w:tab w:val="left" w:pos="567"/>
              </w:tabs>
              <w:spacing w:before="60" w:after="60"/>
              <w:ind w:left="567" w:hanging="567"/>
              <w:rPr>
                <w:rFonts w:ascii="Helvetica" w:hAnsi="Helvetica"/>
                <w:b/>
                <w:sz w:val="20"/>
                <w:szCs w:val="20"/>
              </w:rPr>
            </w:pPr>
          </w:p>
          <w:p w14:paraId="6B0D6CA2" w14:textId="77777777" w:rsidR="007C2891" w:rsidRDefault="007C2891" w:rsidP="00A622C7">
            <w:pPr>
              <w:tabs>
                <w:tab w:val="left" w:pos="567"/>
              </w:tabs>
              <w:spacing w:before="60" w:after="60"/>
              <w:ind w:left="567" w:hanging="567"/>
              <w:rPr>
                <w:rFonts w:ascii="Helvetica" w:hAnsi="Helvetica"/>
                <w:b/>
                <w:sz w:val="20"/>
                <w:szCs w:val="20"/>
              </w:rPr>
            </w:pPr>
          </w:p>
          <w:p w14:paraId="7D0D7903" w14:textId="77777777" w:rsidR="007C2891" w:rsidRDefault="007C2891" w:rsidP="00A622C7">
            <w:pPr>
              <w:tabs>
                <w:tab w:val="left" w:pos="567"/>
              </w:tabs>
              <w:spacing w:before="60" w:after="60"/>
              <w:ind w:left="567" w:hanging="567"/>
              <w:rPr>
                <w:rFonts w:ascii="Helvetica" w:hAnsi="Helvetica"/>
                <w:b/>
                <w:sz w:val="20"/>
                <w:szCs w:val="20"/>
              </w:rPr>
            </w:pPr>
          </w:p>
          <w:p w14:paraId="08E8532B" w14:textId="77777777" w:rsidR="007C2891" w:rsidRDefault="007C2891" w:rsidP="00A622C7">
            <w:pPr>
              <w:tabs>
                <w:tab w:val="left" w:pos="567"/>
              </w:tabs>
              <w:spacing w:before="60" w:after="60"/>
              <w:ind w:left="567" w:hanging="567"/>
              <w:rPr>
                <w:rFonts w:ascii="Helvetica" w:hAnsi="Helvetica"/>
                <w:b/>
                <w:sz w:val="20"/>
                <w:szCs w:val="20"/>
              </w:rPr>
            </w:pPr>
          </w:p>
          <w:p w14:paraId="53CB3B76" w14:textId="77777777" w:rsidR="007C2891" w:rsidRDefault="007C2891" w:rsidP="00A622C7">
            <w:pPr>
              <w:tabs>
                <w:tab w:val="left" w:pos="567"/>
              </w:tabs>
              <w:spacing w:before="60" w:after="60"/>
              <w:ind w:left="567" w:hanging="567"/>
              <w:rPr>
                <w:rFonts w:ascii="Helvetica" w:hAnsi="Helvetica"/>
                <w:b/>
                <w:sz w:val="20"/>
                <w:szCs w:val="20"/>
              </w:rPr>
            </w:pPr>
          </w:p>
          <w:p w14:paraId="70BDB125" w14:textId="77777777" w:rsidR="007C2891" w:rsidRDefault="007C2891" w:rsidP="00A622C7">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7C2891">
        <w:tc>
          <w:tcPr>
            <w:tcW w:w="9553" w:type="dxa"/>
            <w:gridSpan w:val="6"/>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36B50977" w14:textId="7E568EE1" w:rsidR="007641C8" w:rsidRDefault="000E6070" w:rsidP="00A45752">
            <w:pPr>
              <w:tabs>
                <w:tab w:val="left" w:pos="567"/>
              </w:tabs>
              <w:spacing w:before="60" w:after="60"/>
              <w:ind w:left="567" w:hanging="567"/>
              <w:rPr>
                <w:rFonts w:asciiTheme="majorHAnsi" w:hAnsiTheme="majorHAnsi"/>
                <w:b/>
                <w:sz w:val="20"/>
                <w:szCs w:val="20"/>
              </w:rPr>
            </w:pPr>
            <w:r>
              <w:rPr>
                <w:rFonts w:asciiTheme="majorHAnsi" w:hAnsiTheme="majorHAnsi"/>
                <w:b/>
                <w:sz w:val="20"/>
                <w:szCs w:val="20"/>
              </w:rPr>
              <w:t xml:space="preserve">Alcohol (C9-C11) </w:t>
            </w:r>
            <w:proofErr w:type="spellStart"/>
            <w:r>
              <w:rPr>
                <w:rFonts w:asciiTheme="majorHAnsi" w:hAnsiTheme="majorHAnsi"/>
                <w:b/>
                <w:sz w:val="20"/>
                <w:szCs w:val="20"/>
              </w:rPr>
              <w:t>Ethoxylate</w:t>
            </w:r>
            <w:proofErr w:type="spellEnd"/>
            <w:r>
              <w:rPr>
                <w:rFonts w:asciiTheme="majorHAnsi" w:hAnsiTheme="majorHAnsi"/>
                <w:b/>
                <w:sz w:val="20"/>
                <w:szCs w:val="20"/>
              </w:rPr>
              <w:t xml:space="preserve"> (6EO)</w:t>
            </w:r>
          </w:p>
          <w:p w14:paraId="5A38EDC6" w14:textId="77777777" w:rsidR="007C2891" w:rsidRDefault="007C2891" w:rsidP="00A45752">
            <w:pPr>
              <w:tabs>
                <w:tab w:val="left" w:pos="567"/>
              </w:tabs>
              <w:spacing w:before="60" w:after="60"/>
              <w:ind w:left="567" w:hanging="567"/>
              <w:rPr>
                <w:rFonts w:asciiTheme="majorHAnsi" w:hAnsiTheme="majorHAnsi"/>
                <w:b/>
                <w:sz w:val="20"/>
                <w:szCs w:val="20"/>
              </w:rPr>
            </w:pPr>
          </w:p>
          <w:p w14:paraId="5506B313" w14:textId="7D10BA30" w:rsidR="007C2891" w:rsidRDefault="007C2891" w:rsidP="00A45752">
            <w:pPr>
              <w:tabs>
                <w:tab w:val="left" w:pos="567"/>
              </w:tabs>
              <w:spacing w:before="60" w:after="60"/>
              <w:ind w:left="567" w:hanging="567"/>
              <w:rPr>
                <w:rFonts w:asciiTheme="majorHAnsi" w:hAnsiTheme="majorHAnsi"/>
                <w:b/>
                <w:sz w:val="20"/>
                <w:szCs w:val="20"/>
              </w:rPr>
            </w:pPr>
            <w:r>
              <w:rPr>
                <w:rFonts w:asciiTheme="majorHAnsi" w:hAnsiTheme="majorHAnsi"/>
                <w:b/>
                <w:sz w:val="20"/>
                <w:szCs w:val="20"/>
              </w:rPr>
              <w:t>TETRASODIUM EDTA</w:t>
            </w:r>
          </w:p>
          <w:p w14:paraId="0B4BFDE9" w14:textId="77777777" w:rsidR="007C2891" w:rsidRDefault="007C2891" w:rsidP="00A45752">
            <w:pPr>
              <w:tabs>
                <w:tab w:val="left" w:pos="567"/>
              </w:tabs>
              <w:spacing w:before="60" w:after="60"/>
              <w:ind w:left="567" w:hanging="567"/>
              <w:rPr>
                <w:rFonts w:ascii="Helvetica" w:hAnsi="Helvetica"/>
                <w:b/>
                <w:sz w:val="20"/>
                <w:szCs w:val="20"/>
              </w:rPr>
            </w:pPr>
          </w:p>
          <w:p w14:paraId="461504ED" w14:textId="23DF3976" w:rsidR="00CA4C72" w:rsidRPr="00CA4C72" w:rsidRDefault="00CA4C72" w:rsidP="00CA4C72">
            <w:pPr>
              <w:tabs>
                <w:tab w:val="left" w:pos="567"/>
              </w:tabs>
              <w:spacing w:before="60" w:after="60"/>
              <w:ind w:left="567" w:hanging="567"/>
              <w:rPr>
                <w:rFonts w:ascii="Helvetica" w:hAnsi="Helvetica"/>
                <w:b/>
                <w:sz w:val="20"/>
                <w:szCs w:val="20"/>
              </w:rPr>
            </w:pPr>
            <w:r>
              <w:rPr>
                <w:rFonts w:ascii="Helvetica" w:hAnsi="Helvetica"/>
                <w:sz w:val="20"/>
                <w:szCs w:val="20"/>
              </w:rPr>
              <w:t xml:space="preserve">          </w:t>
            </w:r>
            <w:r w:rsidRPr="00CA4C72">
              <w:rPr>
                <w:rFonts w:ascii="Helvetica" w:hAnsi="Helvetica"/>
                <w:b/>
                <w:sz w:val="20"/>
                <w:szCs w:val="20"/>
              </w:rPr>
              <w:t>SODIUM METASILICATE PENTAHYDRATE</w:t>
            </w:r>
          </w:p>
        </w:tc>
        <w:tc>
          <w:tcPr>
            <w:tcW w:w="7091" w:type="dxa"/>
            <w:gridSpan w:val="4"/>
            <w:tcBorders>
              <w:top w:val="single" w:sz="4" w:space="0" w:color="auto"/>
              <w:left w:val="single" w:sz="4" w:space="0" w:color="auto"/>
              <w:bottom w:val="single" w:sz="4" w:space="0" w:color="auto"/>
              <w:right w:val="single" w:sz="4" w:space="0" w:color="auto"/>
            </w:tcBorders>
          </w:tcPr>
          <w:p w14:paraId="6C012D86" w14:textId="52DAD160" w:rsidR="007C2891" w:rsidRDefault="000E6070" w:rsidP="00863816">
            <w:pPr>
              <w:pStyle w:val="firstlevelheader"/>
              <w:spacing w:before="60" w:after="60"/>
              <w:rPr>
                <w:rFonts w:asciiTheme="majorHAnsi" w:hAnsiTheme="majorHAnsi"/>
                <w:b w:val="0"/>
                <w:sz w:val="20"/>
                <w:szCs w:val="20"/>
              </w:rPr>
            </w:pPr>
            <w:r>
              <w:rPr>
                <w:rFonts w:asciiTheme="majorHAnsi" w:hAnsiTheme="majorHAnsi"/>
                <w:b w:val="0"/>
                <w:sz w:val="20"/>
                <w:szCs w:val="20"/>
              </w:rPr>
              <w:t>NOEC 0.77mg/l Daphnia Magna</w:t>
            </w:r>
          </w:p>
          <w:p w14:paraId="2F9F3F4B" w14:textId="77777777" w:rsidR="007C2891" w:rsidRDefault="007C2891" w:rsidP="00863816">
            <w:pPr>
              <w:pStyle w:val="firstlevelheader"/>
              <w:spacing w:before="60" w:after="60"/>
              <w:rPr>
                <w:rFonts w:asciiTheme="majorHAnsi" w:hAnsiTheme="majorHAnsi"/>
                <w:b w:val="0"/>
                <w:sz w:val="20"/>
                <w:szCs w:val="20"/>
              </w:rPr>
            </w:pPr>
          </w:p>
          <w:p w14:paraId="043C7108" w14:textId="77777777" w:rsidR="007C2891" w:rsidRDefault="007C2891" w:rsidP="00863816">
            <w:pPr>
              <w:pStyle w:val="firstlevelheader"/>
              <w:spacing w:before="60" w:after="60"/>
              <w:rPr>
                <w:rFonts w:asciiTheme="majorHAnsi" w:hAnsiTheme="majorHAnsi"/>
                <w:b w:val="0"/>
                <w:sz w:val="20"/>
                <w:szCs w:val="20"/>
              </w:rPr>
            </w:pPr>
          </w:p>
          <w:p w14:paraId="45AC27E7" w14:textId="77777777" w:rsidR="007C2891" w:rsidRDefault="007C2891" w:rsidP="00863816">
            <w:pPr>
              <w:pStyle w:val="firstlevelheader"/>
              <w:spacing w:before="60" w:after="60"/>
              <w:rPr>
                <w:rFonts w:asciiTheme="majorHAnsi" w:hAnsiTheme="majorHAnsi"/>
                <w:b w:val="0"/>
                <w:sz w:val="20"/>
                <w:szCs w:val="20"/>
              </w:rPr>
            </w:pPr>
            <w:r>
              <w:rPr>
                <w:rFonts w:asciiTheme="majorHAnsi" w:hAnsiTheme="majorHAnsi"/>
                <w:b w:val="0"/>
                <w:sz w:val="20"/>
                <w:szCs w:val="20"/>
              </w:rPr>
              <w:t>EC50 48hr. Daphnia mg/l 113</w:t>
            </w:r>
          </w:p>
          <w:p w14:paraId="7883A00E" w14:textId="77777777" w:rsidR="00CA4C72" w:rsidRDefault="00CA4C72" w:rsidP="00863816">
            <w:pPr>
              <w:pStyle w:val="firstlevelheader"/>
              <w:spacing w:before="60" w:after="60"/>
              <w:rPr>
                <w:rFonts w:asciiTheme="majorHAnsi" w:hAnsiTheme="majorHAnsi"/>
                <w:b w:val="0"/>
                <w:sz w:val="20"/>
                <w:szCs w:val="20"/>
              </w:rPr>
            </w:pPr>
          </w:p>
          <w:p w14:paraId="6CA042CD" w14:textId="77777777" w:rsidR="00CA4C72" w:rsidRDefault="00CA4C72" w:rsidP="00863816">
            <w:pPr>
              <w:pStyle w:val="firstlevelheader"/>
              <w:spacing w:before="60" w:after="60"/>
              <w:rPr>
                <w:rFonts w:asciiTheme="majorHAnsi" w:hAnsiTheme="majorHAnsi"/>
                <w:b w:val="0"/>
                <w:sz w:val="20"/>
                <w:szCs w:val="20"/>
              </w:rPr>
            </w:pPr>
            <w:r>
              <w:rPr>
                <w:rFonts w:asciiTheme="majorHAnsi" w:hAnsiTheme="majorHAnsi"/>
                <w:b w:val="0"/>
                <w:sz w:val="20"/>
                <w:szCs w:val="20"/>
              </w:rPr>
              <w:t>LC50 96HR FISH MG/L 3185</w:t>
            </w:r>
          </w:p>
          <w:p w14:paraId="2F6ACA85" w14:textId="4F1771E8" w:rsidR="00CA4C72" w:rsidRPr="00721A7F" w:rsidRDefault="00CA4C72" w:rsidP="00863816">
            <w:pPr>
              <w:pStyle w:val="firstlevelheader"/>
              <w:spacing w:before="60" w:after="60"/>
              <w:rPr>
                <w:rFonts w:asciiTheme="majorHAnsi" w:hAnsiTheme="majorHAnsi"/>
                <w:b w:val="0"/>
                <w:sz w:val="20"/>
                <w:szCs w:val="20"/>
              </w:rPr>
            </w:pPr>
            <w:r>
              <w:rPr>
                <w:rFonts w:asciiTheme="majorHAnsi" w:hAnsiTheme="majorHAnsi"/>
                <w:b w:val="0"/>
                <w:sz w:val="20"/>
                <w:szCs w:val="20"/>
              </w:rPr>
              <w:t>EC50 48HR DAPHNIA MG/L4857</w:t>
            </w:r>
          </w:p>
        </w:tc>
      </w:tr>
      <w:tr w:rsidR="007641C8" w:rsidRPr="00E23613" w14:paraId="33825C3C" w14:textId="77777777" w:rsidTr="007C2891">
        <w:tc>
          <w:tcPr>
            <w:tcW w:w="9553" w:type="dxa"/>
            <w:gridSpan w:val="6"/>
            <w:tcBorders>
              <w:top w:val="single" w:sz="4" w:space="0" w:color="auto"/>
              <w:left w:val="nil"/>
              <w:bottom w:val="single" w:sz="4" w:space="0" w:color="auto"/>
              <w:right w:val="nil"/>
            </w:tcBorders>
          </w:tcPr>
          <w:p w14:paraId="6C34753B" w14:textId="5B2FAD47"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14:paraId="6BE6C268"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0070367B" w14:textId="677DA754" w:rsidR="007641C8" w:rsidRPr="00721A7F" w:rsidRDefault="00B77927" w:rsidP="007641C8">
            <w:pPr>
              <w:pStyle w:val="firstlevelheader"/>
              <w:spacing w:before="60" w:after="60"/>
              <w:rPr>
                <w:rFonts w:asciiTheme="majorHAnsi" w:hAnsiTheme="majorHAnsi"/>
                <w:b w:val="0"/>
                <w:sz w:val="20"/>
                <w:szCs w:val="20"/>
              </w:rPr>
            </w:pPr>
            <w:r>
              <w:rPr>
                <w:rFonts w:asciiTheme="majorHAnsi" w:hAnsiTheme="majorHAnsi"/>
                <w:b w:val="0"/>
                <w:sz w:val="20"/>
                <w:szCs w:val="20"/>
              </w:rPr>
              <w:t>The surfactant(s) contained in this product complies (comply) with the biodegradability criteria as laid down in Regulation (EC) No. 648/2004 on detergents. Data to support this assertion are held at the disposal of the competent authorities of the Member States and will be made available to them at their direct request.</w:t>
            </w:r>
          </w:p>
        </w:tc>
      </w:tr>
      <w:tr w:rsidR="007641C8" w:rsidRPr="00E23613" w14:paraId="1F6CA802" w14:textId="77777777" w:rsidTr="007C2891">
        <w:tc>
          <w:tcPr>
            <w:tcW w:w="9553" w:type="dxa"/>
            <w:gridSpan w:val="6"/>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r>
            <w:proofErr w:type="spellStart"/>
            <w:r>
              <w:rPr>
                <w:sz w:val="20"/>
                <w:szCs w:val="20"/>
              </w:rPr>
              <w:t>Bioaccumulative</w:t>
            </w:r>
            <w:proofErr w:type="spellEnd"/>
            <w:r>
              <w:rPr>
                <w:sz w:val="20"/>
                <w:szCs w:val="20"/>
              </w:rPr>
              <w:t xml:space="preserve"> potential</w:t>
            </w:r>
          </w:p>
        </w:tc>
      </w:tr>
      <w:tr w:rsidR="007641C8" w:rsidRPr="00E23613" w14:paraId="2F77C366"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1B6FEA2F" w14:textId="0A8A2250"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w:t>
            </w:r>
            <w:r w:rsidR="002E6CD0">
              <w:rPr>
                <w:rFonts w:asciiTheme="majorHAnsi" w:hAnsiTheme="majorHAnsi"/>
                <w:b w:val="0"/>
                <w:sz w:val="20"/>
                <w:szCs w:val="20"/>
              </w:rPr>
              <w:t xml:space="preserve"> </w:t>
            </w:r>
            <w:r w:rsidRPr="00721A7F">
              <w:rPr>
                <w:rFonts w:asciiTheme="majorHAnsi" w:hAnsiTheme="majorHAnsi"/>
                <w:b w:val="0"/>
                <w:sz w:val="20"/>
                <w:szCs w:val="20"/>
              </w:rPr>
              <w:t>accumulate</w:t>
            </w:r>
          </w:p>
        </w:tc>
      </w:tr>
      <w:tr w:rsidR="007641C8" w:rsidRPr="00E23613" w14:paraId="454CEBE2" w14:textId="77777777" w:rsidTr="007C2891">
        <w:tc>
          <w:tcPr>
            <w:tcW w:w="9553" w:type="dxa"/>
            <w:gridSpan w:val="6"/>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74A0F16A" w14:textId="3A1D2963" w:rsidR="007641C8" w:rsidRPr="00721A7F" w:rsidRDefault="00A45752"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known</w:t>
            </w:r>
          </w:p>
        </w:tc>
      </w:tr>
      <w:tr w:rsidR="007641C8" w:rsidRPr="00E23613" w14:paraId="6B1D28ED" w14:textId="77777777" w:rsidTr="007C2891">
        <w:tc>
          <w:tcPr>
            <w:tcW w:w="9553" w:type="dxa"/>
            <w:gridSpan w:val="6"/>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 xml:space="preserve">Results of PBT and </w:t>
            </w:r>
            <w:proofErr w:type="spellStart"/>
            <w:r>
              <w:rPr>
                <w:sz w:val="20"/>
                <w:szCs w:val="20"/>
              </w:rPr>
              <w:t>vPvB</w:t>
            </w:r>
            <w:proofErr w:type="spellEnd"/>
            <w:r>
              <w:rPr>
                <w:sz w:val="20"/>
                <w:szCs w:val="20"/>
              </w:rPr>
              <w:t xml:space="preserve"> assessment</w:t>
            </w:r>
          </w:p>
        </w:tc>
      </w:tr>
      <w:tr w:rsidR="007641C8" w:rsidRPr="00E23613" w14:paraId="52E06293"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2749BCE5" w14:textId="4C0B9ACA" w:rsidR="007641C8" w:rsidRPr="00721A7F" w:rsidRDefault="00A45752" w:rsidP="007641C8">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This product does not contain any substances classified as PBT or </w:t>
            </w:r>
            <w:proofErr w:type="spellStart"/>
            <w:r>
              <w:rPr>
                <w:rFonts w:asciiTheme="majorHAnsi" w:hAnsiTheme="majorHAnsi"/>
                <w:b w:val="0"/>
                <w:sz w:val="20"/>
                <w:szCs w:val="20"/>
              </w:rPr>
              <w:t>vPvB</w:t>
            </w:r>
            <w:proofErr w:type="spellEnd"/>
          </w:p>
        </w:tc>
      </w:tr>
      <w:tr w:rsidR="007641C8" w:rsidRPr="00E23613" w14:paraId="08C2A7C1" w14:textId="77777777" w:rsidTr="007C2891">
        <w:tc>
          <w:tcPr>
            <w:tcW w:w="9553" w:type="dxa"/>
            <w:gridSpan w:val="6"/>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56FC2904" w14:textId="42082319" w:rsidR="007641C8" w:rsidRPr="00B36E1B" w:rsidRDefault="007641C8" w:rsidP="007641C8">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7641C8" w:rsidRPr="00E23613" w14:paraId="5314C8E3" w14:textId="77777777" w:rsidTr="007C2891">
        <w:tc>
          <w:tcPr>
            <w:tcW w:w="2462" w:type="dxa"/>
            <w:gridSpan w:val="2"/>
            <w:tcBorders>
              <w:top w:val="single" w:sz="4" w:space="0" w:color="auto"/>
              <w:left w:val="nil"/>
              <w:bottom w:val="single" w:sz="4" w:space="0" w:color="auto"/>
              <w:right w:val="nil"/>
            </w:tcBorders>
            <w:shd w:val="clear" w:color="auto" w:fill="auto"/>
          </w:tcPr>
          <w:p w14:paraId="73DF5F8F" w14:textId="77777777" w:rsidR="007641C8" w:rsidRDefault="007641C8" w:rsidP="00A45752">
            <w:pPr>
              <w:tabs>
                <w:tab w:val="left" w:pos="567"/>
              </w:tabs>
              <w:spacing w:before="60" w:after="60"/>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7C2891">
        <w:tc>
          <w:tcPr>
            <w:tcW w:w="9553" w:type="dxa"/>
            <w:gridSpan w:val="6"/>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7C2891">
        <w:tc>
          <w:tcPr>
            <w:tcW w:w="2462" w:type="dxa"/>
            <w:gridSpan w:val="2"/>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7091"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7C2891">
        <w:tc>
          <w:tcPr>
            <w:tcW w:w="2462" w:type="dxa"/>
            <w:gridSpan w:val="2"/>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7091"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7C2891">
        <w:tc>
          <w:tcPr>
            <w:tcW w:w="2462" w:type="dxa"/>
            <w:gridSpan w:val="2"/>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7091"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7C2891">
        <w:tc>
          <w:tcPr>
            <w:tcW w:w="2462" w:type="dxa"/>
            <w:gridSpan w:val="2"/>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7C2891">
        <w:tc>
          <w:tcPr>
            <w:tcW w:w="2462" w:type="dxa"/>
            <w:gridSpan w:val="2"/>
            <w:tcBorders>
              <w:top w:val="single" w:sz="4" w:space="0" w:color="auto"/>
              <w:left w:val="single" w:sz="4" w:space="0" w:color="auto"/>
              <w:bottom w:val="nil"/>
              <w:right w:val="single" w:sz="4" w:space="0" w:color="auto"/>
            </w:tcBorders>
            <w:shd w:val="clear" w:color="auto" w:fill="D9D9D9"/>
          </w:tcPr>
          <w:p w14:paraId="7C9C9494" w14:textId="24484BDB" w:rsidR="007641C8" w:rsidRPr="0019473D" w:rsidRDefault="007641C8" w:rsidP="00B01E13">
            <w:pPr>
              <w:tabs>
                <w:tab w:val="left" w:pos="567"/>
              </w:tabs>
              <w:spacing w:before="60" w:after="60"/>
              <w:rPr>
                <w:rFonts w:ascii="Helvetica" w:hAnsi="Helvetica"/>
                <w:b/>
                <w:sz w:val="20"/>
                <w:szCs w:val="20"/>
              </w:rPr>
            </w:pPr>
          </w:p>
        </w:tc>
        <w:tc>
          <w:tcPr>
            <w:tcW w:w="7091" w:type="dxa"/>
            <w:gridSpan w:val="4"/>
            <w:tcBorders>
              <w:top w:val="single" w:sz="4" w:space="0" w:color="auto"/>
              <w:left w:val="single" w:sz="4" w:space="0" w:color="auto"/>
              <w:bottom w:val="nil"/>
              <w:right w:val="single" w:sz="4" w:space="0" w:color="auto"/>
            </w:tcBorders>
          </w:tcPr>
          <w:p w14:paraId="1DFCDE90" w14:textId="3F0707F1" w:rsidR="00B01E13" w:rsidRPr="00721A7F"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7641C8" w:rsidRPr="00E23613" w14:paraId="4F0331F7" w14:textId="77777777" w:rsidTr="007C2891">
        <w:tc>
          <w:tcPr>
            <w:tcW w:w="2462" w:type="dxa"/>
            <w:gridSpan w:val="2"/>
            <w:tcBorders>
              <w:top w:val="nil"/>
              <w:left w:val="single" w:sz="4" w:space="0" w:color="auto"/>
              <w:bottom w:val="nil"/>
              <w:right w:val="single" w:sz="4" w:space="0" w:color="auto"/>
            </w:tcBorders>
            <w:shd w:val="clear" w:color="auto" w:fill="D9D9D9"/>
          </w:tcPr>
          <w:p w14:paraId="713EA813" w14:textId="0492C443" w:rsidR="007641C8" w:rsidRDefault="007641C8" w:rsidP="00B01E13">
            <w:pPr>
              <w:tabs>
                <w:tab w:val="left" w:pos="567"/>
              </w:tabs>
              <w:spacing w:before="60" w:after="60"/>
              <w:rPr>
                <w:rFonts w:ascii="Helvetica" w:hAnsi="Helvetica"/>
                <w:b/>
                <w:sz w:val="20"/>
                <w:szCs w:val="20"/>
              </w:rPr>
            </w:pPr>
          </w:p>
        </w:tc>
        <w:tc>
          <w:tcPr>
            <w:tcW w:w="7091" w:type="dxa"/>
            <w:gridSpan w:val="4"/>
            <w:tcBorders>
              <w:top w:val="nil"/>
              <w:left w:val="single" w:sz="4" w:space="0" w:color="auto"/>
              <w:bottom w:val="nil"/>
              <w:right w:val="single" w:sz="4" w:space="0" w:color="auto"/>
            </w:tcBorders>
          </w:tcPr>
          <w:p w14:paraId="0BC2E621" w14:textId="76D2E01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320A7591" w14:textId="77777777" w:rsidTr="007C2891">
        <w:tc>
          <w:tcPr>
            <w:tcW w:w="2462" w:type="dxa"/>
            <w:gridSpan w:val="2"/>
            <w:tcBorders>
              <w:top w:val="nil"/>
              <w:left w:val="single" w:sz="4" w:space="0" w:color="auto"/>
              <w:bottom w:val="single" w:sz="4" w:space="0" w:color="auto"/>
              <w:right w:val="single" w:sz="4" w:space="0" w:color="auto"/>
            </w:tcBorders>
            <w:shd w:val="clear" w:color="auto" w:fill="D9D9D9"/>
          </w:tcPr>
          <w:p w14:paraId="671529E7" w14:textId="374D1C6D" w:rsidR="007641C8" w:rsidRDefault="007641C8" w:rsidP="00B01E13">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nil"/>
              <w:left w:val="single" w:sz="4" w:space="0" w:color="auto"/>
              <w:bottom w:val="single" w:sz="4" w:space="0" w:color="auto"/>
              <w:right w:val="single" w:sz="4" w:space="0" w:color="auto"/>
            </w:tcBorders>
          </w:tcPr>
          <w:p w14:paraId="31F57EB3" w14:textId="12EBC779"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06DA57C" w14:textId="77777777" w:rsidTr="007C2891">
        <w:tc>
          <w:tcPr>
            <w:tcW w:w="2462" w:type="dxa"/>
            <w:gridSpan w:val="2"/>
            <w:tcBorders>
              <w:top w:val="single" w:sz="4" w:space="0" w:color="auto"/>
              <w:left w:val="nil"/>
              <w:bottom w:val="single" w:sz="4" w:space="0" w:color="auto"/>
              <w:right w:val="nil"/>
            </w:tcBorders>
            <w:shd w:val="clear" w:color="auto" w:fill="auto"/>
          </w:tcPr>
          <w:p w14:paraId="3871B13A" w14:textId="01F8228A" w:rsidR="007641C8" w:rsidRPr="00E80618" w:rsidRDefault="00E80618" w:rsidP="00E80618">
            <w:pPr>
              <w:pStyle w:val="firstlevelheader"/>
              <w:tabs>
                <w:tab w:val="left" w:pos="567"/>
              </w:tabs>
              <w:spacing w:before="60" w:after="60"/>
              <w:rPr>
                <w:sz w:val="20"/>
                <w:szCs w:val="20"/>
              </w:rPr>
            </w:pPr>
            <w:r w:rsidRPr="00E80618">
              <w:rPr>
                <w:sz w:val="20"/>
                <w:szCs w:val="20"/>
              </w:rPr>
              <w:t>14.1</w:t>
            </w:r>
            <w:r w:rsidRPr="00E80618">
              <w:rPr>
                <w:sz w:val="20"/>
                <w:szCs w:val="20"/>
              </w:rPr>
              <w:tab/>
            </w:r>
          </w:p>
        </w:tc>
        <w:tc>
          <w:tcPr>
            <w:tcW w:w="7091"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E80618" w:rsidRPr="00E23613" w14:paraId="40E3D55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1D2549CC" w14:textId="77777777" w:rsidR="00E80618"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ADR/RID</w:t>
            </w:r>
          </w:p>
          <w:p w14:paraId="7A7FBD75" w14:textId="77777777"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IMDG</w:t>
            </w:r>
          </w:p>
          <w:p w14:paraId="418DBA5B" w14:textId="7AB45BFC"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IATA</w:t>
            </w: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61FC86B2" w14:textId="4DD284F1" w:rsid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01DFDD18" w14:textId="77777777" w:rsid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75330215" w14:textId="043182FE" w:rsidR="002E6CD0" w:rsidRP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E80618" w:rsidRPr="00E23613" w14:paraId="4BB9AD72" w14:textId="77777777" w:rsidTr="007C2891">
        <w:tc>
          <w:tcPr>
            <w:tcW w:w="2462" w:type="dxa"/>
            <w:gridSpan w:val="2"/>
            <w:tcBorders>
              <w:top w:val="single" w:sz="4" w:space="0" w:color="auto"/>
              <w:left w:val="nil"/>
              <w:bottom w:val="single" w:sz="4" w:space="0" w:color="auto"/>
              <w:right w:val="nil"/>
            </w:tcBorders>
            <w:shd w:val="clear" w:color="auto" w:fill="auto"/>
          </w:tcPr>
          <w:p w14:paraId="3A98906A" w14:textId="5D07BB2C" w:rsidR="00E80618" w:rsidRPr="00E80618" w:rsidRDefault="00E80618" w:rsidP="00E80618">
            <w:pPr>
              <w:pStyle w:val="firstlevelheader"/>
              <w:tabs>
                <w:tab w:val="left" w:pos="567"/>
              </w:tabs>
              <w:spacing w:before="60" w:after="60"/>
              <w:rPr>
                <w:sz w:val="20"/>
                <w:szCs w:val="20"/>
              </w:rPr>
            </w:pPr>
            <w:r w:rsidRPr="00E80618">
              <w:rPr>
                <w:sz w:val="20"/>
                <w:szCs w:val="20"/>
              </w:rPr>
              <w:t>14.2</w:t>
            </w:r>
            <w:r w:rsidRPr="00E80618">
              <w:rPr>
                <w:sz w:val="20"/>
                <w:szCs w:val="20"/>
              </w:rPr>
              <w:tab/>
              <w:t>UN proper shipping name</w:t>
            </w:r>
          </w:p>
        </w:tc>
        <w:tc>
          <w:tcPr>
            <w:tcW w:w="7091" w:type="dxa"/>
            <w:gridSpan w:val="4"/>
            <w:tcBorders>
              <w:top w:val="single" w:sz="4" w:space="0" w:color="auto"/>
              <w:left w:val="nil"/>
              <w:bottom w:val="single" w:sz="4" w:space="0" w:color="auto"/>
              <w:right w:val="nil"/>
            </w:tcBorders>
            <w:shd w:val="clear" w:color="auto" w:fill="auto"/>
          </w:tcPr>
          <w:p w14:paraId="09E906E1" w14:textId="77777777" w:rsidR="00E80618" w:rsidRPr="00E23613" w:rsidRDefault="00E80618" w:rsidP="007641C8">
            <w:pPr>
              <w:pStyle w:val="firstlevelheader"/>
              <w:spacing w:before="60" w:after="60"/>
              <w:rPr>
                <w:sz w:val="20"/>
                <w:szCs w:val="20"/>
              </w:rPr>
            </w:pPr>
          </w:p>
        </w:tc>
      </w:tr>
      <w:tr w:rsidR="00E80618" w:rsidRPr="00E23613" w14:paraId="29EB159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7EFB57E0" w14:textId="77777777" w:rsidR="00E80618"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ADR/RID</w:t>
            </w:r>
          </w:p>
          <w:p w14:paraId="0FF4EFC8" w14:textId="7F9A41F4"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IMDG</w:t>
            </w:r>
          </w:p>
          <w:p w14:paraId="3AEFD8AA" w14:textId="5BE13629"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IATA</w:t>
            </w: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7A7AF043" w14:textId="77777777" w:rsidR="002E6CD0"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0848B216" w14:textId="77777777" w:rsid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1E57D09F" w14:textId="67E4AEDC" w:rsidR="002E6CD0" w:rsidRP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E80618" w:rsidRPr="00E23613" w14:paraId="468C0C1A" w14:textId="77777777" w:rsidTr="007C2891">
        <w:tc>
          <w:tcPr>
            <w:tcW w:w="2462" w:type="dxa"/>
            <w:gridSpan w:val="2"/>
            <w:tcBorders>
              <w:top w:val="single" w:sz="4" w:space="0" w:color="auto"/>
              <w:left w:val="nil"/>
              <w:bottom w:val="single" w:sz="4" w:space="0" w:color="auto"/>
              <w:right w:val="nil"/>
            </w:tcBorders>
            <w:shd w:val="clear" w:color="auto" w:fill="auto"/>
          </w:tcPr>
          <w:p w14:paraId="60BD8489" w14:textId="59602EB1" w:rsidR="00E80618" w:rsidRPr="00E80618" w:rsidRDefault="00B01E13" w:rsidP="00E80618">
            <w:pPr>
              <w:pStyle w:val="firstlevelheader"/>
              <w:tabs>
                <w:tab w:val="left" w:pos="567"/>
              </w:tabs>
              <w:spacing w:before="60" w:after="60"/>
              <w:rPr>
                <w:sz w:val="20"/>
                <w:szCs w:val="20"/>
              </w:rPr>
            </w:pPr>
            <w:r>
              <w:rPr>
                <w:sz w:val="20"/>
                <w:szCs w:val="20"/>
              </w:rPr>
              <w:t>14.3</w:t>
            </w:r>
            <w:r>
              <w:rPr>
                <w:sz w:val="20"/>
                <w:szCs w:val="20"/>
              </w:rPr>
              <w:tab/>
              <w:t xml:space="preserve">Transport hazard </w:t>
            </w:r>
            <w:r w:rsidR="00E80618" w:rsidRPr="00E80618">
              <w:rPr>
                <w:sz w:val="20"/>
                <w:szCs w:val="20"/>
              </w:rPr>
              <w:t>class</w:t>
            </w:r>
            <w:r>
              <w:rPr>
                <w:sz w:val="20"/>
                <w:szCs w:val="20"/>
              </w:rPr>
              <w:t>(</w:t>
            </w:r>
            <w:proofErr w:type="spellStart"/>
            <w:r w:rsidR="00E80618" w:rsidRPr="00E80618">
              <w:rPr>
                <w:sz w:val="20"/>
                <w:szCs w:val="20"/>
              </w:rPr>
              <w:t>es</w:t>
            </w:r>
            <w:proofErr w:type="spellEnd"/>
            <w:r>
              <w:rPr>
                <w:sz w:val="20"/>
                <w:szCs w:val="20"/>
              </w:rPr>
              <w:t>)</w:t>
            </w:r>
          </w:p>
        </w:tc>
        <w:tc>
          <w:tcPr>
            <w:tcW w:w="7091" w:type="dxa"/>
            <w:gridSpan w:val="4"/>
            <w:tcBorders>
              <w:top w:val="single" w:sz="4" w:space="0" w:color="auto"/>
              <w:left w:val="nil"/>
              <w:bottom w:val="single" w:sz="4" w:space="0" w:color="auto"/>
              <w:right w:val="nil"/>
            </w:tcBorders>
            <w:shd w:val="clear" w:color="auto" w:fill="auto"/>
          </w:tcPr>
          <w:p w14:paraId="619259CE" w14:textId="77777777" w:rsidR="00E80618" w:rsidRPr="00E23613" w:rsidRDefault="00E80618" w:rsidP="007641C8">
            <w:pPr>
              <w:pStyle w:val="firstlevelheader"/>
              <w:spacing w:before="60" w:after="60"/>
              <w:rPr>
                <w:sz w:val="20"/>
                <w:szCs w:val="20"/>
              </w:rPr>
            </w:pPr>
          </w:p>
        </w:tc>
      </w:tr>
      <w:tr w:rsidR="00E80618" w:rsidRPr="00E23613" w14:paraId="4F422D21"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5EC87DF3" w14:textId="77777777" w:rsidR="00E80618"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ADR/RID</w:t>
            </w:r>
          </w:p>
          <w:p w14:paraId="4CF79EB5" w14:textId="77777777"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ADR/RID label</w:t>
            </w:r>
          </w:p>
          <w:p w14:paraId="11EFA7F6" w14:textId="77777777" w:rsidR="00B01E13" w:rsidRDefault="00B01E13"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IMDG class</w:t>
            </w:r>
          </w:p>
          <w:p w14:paraId="3DED13B9" w14:textId="7B13D9A7" w:rsidR="008D512E" w:rsidRDefault="008D512E"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Transport label</w:t>
            </w: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6B3A3FE9" w14:textId="3D68D98B" w:rsidR="00E80618"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34B2BDE4" w14:textId="7CD3CA5C" w:rsid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199C081B" w14:textId="006C7E89" w:rsidR="00B01E13"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437B6A66" w14:textId="5D3EEDFD" w:rsidR="008D512E"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p w14:paraId="716CD821" w14:textId="523CE0CC" w:rsidR="008D512E" w:rsidRDefault="008D512E" w:rsidP="007641C8">
            <w:pPr>
              <w:pStyle w:val="firstlevelheader"/>
              <w:spacing w:before="60" w:after="60"/>
              <w:rPr>
                <w:rFonts w:asciiTheme="majorHAnsi" w:hAnsiTheme="majorHAnsi"/>
                <w:b w:val="0"/>
                <w:sz w:val="20"/>
                <w:szCs w:val="20"/>
              </w:rPr>
            </w:pPr>
          </w:p>
          <w:p w14:paraId="77AC5EB9" w14:textId="77777777" w:rsidR="008D512E" w:rsidRDefault="008D512E" w:rsidP="007641C8">
            <w:pPr>
              <w:pStyle w:val="firstlevelheader"/>
              <w:spacing w:before="60" w:after="60"/>
              <w:rPr>
                <w:rFonts w:asciiTheme="majorHAnsi" w:hAnsiTheme="majorHAnsi"/>
                <w:b w:val="0"/>
                <w:sz w:val="20"/>
                <w:szCs w:val="20"/>
              </w:rPr>
            </w:pPr>
          </w:p>
          <w:p w14:paraId="4B1A6930" w14:textId="669D816F" w:rsidR="008D512E" w:rsidRPr="00B01E13" w:rsidRDefault="008D512E" w:rsidP="007641C8">
            <w:pPr>
              <w:pStyle w:val="firstlevelheader"/>
              <w:spacing w:before="60" w:after="60"/>
              <w:rPr>
                <w:rFonts w:asciiTheme="majorHAnsi" w:hAnsiTheme="majorHAnsi"/>
                <w:b w:val="0"/>
                <w:sz w:val="20"/>
                <w:szCs w:val="20"/>
              </w:rPr>
            </w:pPr>
          </w:p>
        </w:tc>
      </w:tr>
      <w:tr w:rsidR="00E80618" w:rsidRPr="00E23613" w14:paraId="4F91D0AA" w14:textId="77777777" w:rsidTr="007C2891">
        <w:tc>
          <w:tcPr>
            <w:tcW w:w="2462" w:type="dxa"/>
            <w:gridSpan w:val="2"/>
            <w:tcBorders>
              <w:top w:val="single" w:sz="4" w:space="0" w:color="auto"/>
              <w:left w:val="nil"/>
              <w:bottom w:val="single" w:sz="4" w:space="0" w:color="auto"/>
              <w:right w:val="nil"/>
            </w:tcBorders>
            <w:shd w:val="clear" w:color="auto" w:fill="auto"/>
          </w:tcPr>
          <w:p w14:paraId="2C2F7C79" w14:textId="482BA221" w:rsidR="00E80618" w:rsidRPr="00E80618" w:rsidRDefault="00E80618" w:rsidP="00E80618">
            <w:pPr>
              <w:pStyle w:val="firstlevelheader"/>
              <w:tabs>
                <w:tab w:val="left" w:pos="567"/>
              </w:tabs>
              <w:spacing w:before="60" w:after="60"/>
              <w:rPr>
                <w:sz w:val="20"/>
                <w:szCs w:val="20"/>
              </w:rPr>
            </w:pPr>
            <w:r w:rsidRPr="00E80618">
              <w:rPr>
                <w:sz w:val="20"/>
                <w:szCs w:val="20"/>
              </w:rPr>
              <w:t>14.4</w:t>
            </w:r>
            <w:r w:rsidRPr="00E80618">
              <w:rPr>
                <w:sz w:val="20"/>
                <w:szCs w:val="20"/>
              </w:rPr>
              <w:tab/>
              <w:t>Packaging group</w:t>
            </w:r>
          </w:p>
        </w:tc>
        <w:tc>
          <w:tcPr>
            <w:tcW w:w="7091" w:type="dxa"/>
            <w:gridSpan w:val="4"/>
            <w:tcBorders>
              <w:top w:val="single" w:sz="4" w:space="0" w:color="auto"/>
              <w:left w:val="nil"/>
              <w:bottom w:val="single" w:sz="4" w:space="0" w:color="auto"/>
              <w:right w:val="nil"/>
            </w:tcBorders>
            <w:shd w:val="clear" w:color="auto" w:fill="auto"/>
          </w:tcPr>
          <w:p w14:paraId="34C6F42A" w14:textId="77777777" w:rsidR="00E80618" w:rsidRPr="00E23613" w:rsidRDefault="00E80618" w:rsidP="007641C8">
            <w:pPr>
              <w:pStyle w:val="firstlevelheader"/>
              <w:spacing w:before="60" w:after="60"/>
              <w:rPr>
                <w:sz w:val="20"/>
                <w:szCs w:val="20"/>
              </w:rPr>
            </w:pPr>
          </w:p>
        </w:tc>
      </w:tr>
      <w:tr w:rsidR="00E80618" w:rsidRPr="00E23613" w14:paraId="4636223C"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3F666D36" w14:textId="77777777" w:rsidR="00E80618" w:rsidRDefault="00E8061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5778893F" w14:textId="7F998A6C" w:rsidR="00E80618" w:rsidRPr="008D512E" w:rsidRDefault="002E6CD0" w:rsidP="007641C8">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Not </w:t>
            </w:r>
            <w:r w:rsidR="00481A1D">
              <w:rPr>
                <w:rFonts w:asciiTheme="majorHAnsi" w:hAnsiTheme="majorHAnsi"/>
                <w:b w:val="0"/>
                <w:sz w:val="20"/>
                <w:szCs w:val="20"/>
              </w:rPr>
              <w:t>relevant</w:t>
            </w:r>
          </w:p>
        </w:tc>
      </w:tr>
      <w:tr w:rsidR="00E80618" w:rsidRPr="00E23613" w14:paraId="560BAA17" w14:textId="77777777" w:rsidTr="007C2891">
        <w:tc>
          <w:tcPr>
            <w:tcW w:w="2462" w:type="dxa"/>
            <w:gridSpan w:val="2"/>
            <w:tcBorders>
              <w:top w:val="single" w:sz="4" w:space="0" w:color="auto"/>
              <w:left w:val="nil"/>
              <w:bottom w:val="single" w:sz="4" w:space="0" w:color="auto"/>
              <w:right w:val="nil"/>
            </w:tcBorders>
            <w:shd w:val="clear" w:color="auto" w:fill="auto"/>
          </w:tcPr>
          <w:p w14:paraId="4E743C51" w14:textId="3196E5E4" w:rsidR="00E80618" w:rsidRPr="00E80618" w:rsidRDefault="00E80618" w:rsidP="00E80618">
            <w:pPr>
              <w:pStyle w:val="firstlevelheader"/>
              <w:tabs>
                <w:tab w:val="left" w:pos="567"/>
              </w:tabs>
              <w:spacing w:before="60" w:after="60"/>
              <w:rPr>
                <w:sz w:val="20"/>
                <w:szCs w:val="20"/>
              </w:rPr>
            </w:pPr>
            <w:r w:rsidRPr="00E80618">
              <w:rPr>
                <w:sz w:val="20"/>
                <w:szCs w:val="20"/>
              </w:rPr>
              <w:t>14.5</w:t>
            </w:r>
            <w:r w:rsidRPr="00E80618">
              <w:rPr>
                <w:sz w:val="20"/>
                <w:szCs w:val="20"/>
              </w:rPr>
              <w:tab/>
              <w:t>Environmental hazards</w:t>
            </w:r>
          </w:p>
        </w:tc>
        <w:tc>
          <w:tcPr>
            <w:tcW w:w="7091" w:type="dxa"/>
            <w:gridSpan w:val="4"/>
            <w:tcBorders>
              <w:top w:val="single" w:sz="4" w:space="0" w:color="auto"/>
              <w:left w:val="nil"/>
              <w:bottom w:val="single" w:sz="4" w:space="0" w:color="auto"/>
              <w:right w:val="nil"/>
            </w:tcBorders>
            <w:shd w:val="clear" w:color="auto" w:fill="auto"/>
          </w:tcPr>
          <w:p w14:paraId="5C3AC7B1" w14:textId="77777777" w:rsidR="00E80618" w:rsidRPr="00E23613" w:rsidRDefault="00E80618" w:rsidP="007641C8">
            <w:pPr>
              <w:pStyle w:val="firstlevelheader"/>
              <w:spacing w:before="60" w:after="60"/>
              <w:rPr>
                <w:sz w:val="20"/>
                <w:szCs w:val="20"/>
              </w:rPr>
            </w:pPr>
          </w:p>
        </w:tc>
      </w:tr>
      <w:tr w:rsidR="00E80618" w:rsidRPr="00E23613" w14:paraId="62FAD656"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3DD9DE70" w14:textId="77777777" w:rsidR="00E80618" w:rsidRDefault="00E8061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6A37350B" w14:textId="2E7F8E40" w:rsidR="00E80618" w:rsidRPr="008D512E" w:rsidRDefault="008D512E" w:rsidP="007641C8">
            <w:pPr>
              <w:pStyle w:val="firstlevelheader"/>
              <w:spacing w:before="60" w:after="60"/>
              <w:rPr>
                <w:rFonts w:asciiTheme="majorHAnsi" w:hAnsiTheme="majorHAnsi"/>
                <w:b w:val="0"/>
                <w:sz w:val="20"/>
                <w:szCs w:val="20"/>
              </w:rPr>
            </w:pPr>
            <w:r w:rsidRPr="008D512E">
              <w:rPr>
                <w:rFonts w:asciiTheme="majorHAnsi" w:hAnsiTheme="majorHAnsi"/>
                <w:b w:val="0"/>
                <w:sz w:val="20"/>
                <w:szCs w:val="20"/>
              </w:rPr>
              <w:t>No</w:t>
            </w:r>
          </w:p>
        </w:tc>
      </w:tr>
      <w:tr w:rsidR="00E80618" w:rsidRPr="00E23613" w14:paraId="3736A545" w14:textId="77777777" w:rsidTr="007C2891">
        <w:tc>
          <w:tcPr>
            <w:tcW w:w="2462" w:type="dxa"/>
            <w:gridSpan w:val="2"/>
            <w:tcBorders>
              <w:top w:val="single" w:sz="4" w:space="0" w:color="auto"/>
              <w:left w:val="nil"/>
              <w:bottom w:val="single" w:sz="4" w:space="0" w:color="auto"/>
              <w:right w:val="nil"/>
            </w:tcBorders>
            <w:shd w:val="clear" w:color="auto" w:fill="auto"/>
          </w:tcPr>
          <w:p w14:paraId="56AA19F9" w14:textId="49DAACA5" w:rsidR="00E80618" w:rsidRPr="00E80618" w:rsidRDefault="00E80618" w:rsidP="00E80618">
            <w:pPr>
              <w:pStyle w:val="firstlevelheader"/>
              <w:tabs>
                <w:tab w:val="left" w:pos="567"/>
              </w:tabs>
              <w:spacing w:before="60" w:after="60"/>
              <w:rPr>
                <w:sz w:val="20"/>
                <w:szCs w:val="20"/>
              </w:rPr>
            </w:pPr>
            <w:r w:rsidRPr="00E80618">
              <w:rPr>
                <w:sz w:val="20"/>
                <w:szCs w:val="20"/>
              </w:rPr>
              <w:t>14.6</w:t>
            </w:r>
            <w:r w:rsidRPr="00E80618">
              <w:rPr>
                <w:sz w:val="20"/>
                <w:szCs w:val="20"/>
              </w:rPr>
              <w:tab/>
              <w:t xml:space="preserve">Special precautions for </w:t>
            </w:r>
            <w:r>
              <w:rPr>
                <w:sz w:val="20"/>
                <w:szCs w:val="20"/>
              </w:rPr>
              <w:tab/>
            </w:r>
            <w:r w:rsidRPr="00E80618">
              <w:rPr>
                <w:sz w:val="20"/>
                <w:szCs w:val="20"/>
              </w:rPr>
              <w:t>user</w:t>
            </w:r>
          </w:p>
        </w:tc>
        <w:tc>
          <w:tcPr>
            <w:tcW w:w="7091" w:type="dxa"/>
            <w:gridSpan w:val="4"/>
            <w:tcBorders>
              <w:top w:val="single" w:sz="4" w:space="0" w:color="auto"/>
              <w:left w:val="nil"/>
              <w:bottom w:val="single" w:sz="4" w:space="0" w:color="auto"/>
              <w:right w:val="nil"/>
            </w:tcBorders>
            <w:shd w:val="clear" w:color="auto" w:fill="auto"/>
          </w:tcPr>
          <w:p w14:paraId="56B34A4F" w14:textId="77777777" w:rsidR="00E80618" w:rsidRPr="00E23613" w:rsidRDefault="00E80618" w:rsidP="007641C8">
            <w:pPr>
              <w:pStyle w:val="firstlevelheader"/>
              <w:spacing w:before="60" w:after="60"/>
              <w:rPr>
                <w:sz w:val="20"/>
                <w:szCs w:val="20"/>
              </w:rPr>
            </w:pPr>
          </w:p>
        </w:tc>
      </w:tr>
      <w:tr w:rsidR="00E80618" w:rsidRPr="00E23613" w14:paraId="64F1A780"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CCCCCC"/>
          </w:tcPr>
          <w:p w14:paraId="66284D5F" w14:textId="77777777" w:rsidR="00E80618" w:rsidRDefault="00E8061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single" w:sz="4" w:space="0" w:color="auto"/>
              <w:bottom w:val="single" w:sz="4" w:space="0" w:color="auto"/>
              <w:right w:val="single" w:sz="4" w:space="0" w:color="auto"/>
            </w:tcBorders>
            <w:shd w:val="clear" w:color="auto" w:fill="auto"/>
          </w:tcPr>
          <w:p w14:paraId="332D1E56" w14:textId="77777777" w:rsidR="00E80618" w:rsidRPr="00E23613" w:rsidRDefault="00E80618" w:rsidP="007641C8">
            <w:pPr>
              <w:pStyle w:val="firstlevelheader"/>
              <w:spacing w:before="60" w:after="60"/>
              <w:rPr>
                <w:sz w:val="20"/>
                <w:szCs w:val="20"/>
              </w:rPr>
            </w:pPr>
          </w:p>
        </w:tc>
      </w:tr>
      <w:tr w:rsidR="00E80618" w:rsidRPr="00E23613" w14:paraId="21ADA6CD" w14:textId="77777777" w:rsidTr="007C2891">
        <w:tc>
          <w:tcPr>
            <w:tcW w:w="2462" w:type="dxa"/>
            <w:gridSpan w:val="2"/>
            <w:tcBorders>
              <w:top w:val="single" w:sz="4" w:space="0" w:color="auto"/>
              <w:left w:val="nil"/>
              <w:bottom w:val="single" w:sz="4" w:space="0" w:color="auto"/>
              <w:right w:val="nil"/>
            </w:tcBorders>
            <w:shd w:val="clear" w:color="auto" w:fill="auto"/>
          </w:tcPr>
          <w:p w14:paraId="3F334EF9" w14:textId="77777777" w:rsidR="00E80618" w:rsidRDefault="00E80618" w:rsidP="007641C8">
            <w:pPr>
              <w:tabs>
                <w:tab w:val="left" w:pos="567"/>
              </w:tabs>
              <w:spacing w:before="60" w:after="60"/>
              <w:ind w:left="567" w:hanging="567"/>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2E6988B0" w14:textId="77777777" w:rsidR="00E80618" w:rsidRPr="00E23613" w:rsidRDefault="00E80618" w:rsidP="007641C8">
            <w:pPr>
              <w:pStyle w:val="firstlevelheader"/>
              <w:spacing w:before="60" w:after="60"/>
              <w:rPr>
                <w:sz w:val="20"/>
                <w:szCs w:val="20"/>
              </w:rPr>
            </w:pPr>
          </w:p>
        </w:tc>
      </w:tr>
      <w:tr w:rsidR="007641C8" w:rsidRPr="00E23613" w14:paraId="0C9852C2"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lastRenderedPageBreak/>
              <w:t>Section 15</w:t>
            </w:r>
            <w:r w:rsidRPr="007F6E97">
              <w:rPr>
                <w:sz w:val="20"/>
                <w:szCs w:val="20"/>
              </w:rPr>
              <w:t xml:space="preserve">: </w:t>
            </w:r>
            <w:r>
              <w:rPr>
                <w:sz w:val="20"/>
                <w:szCs w:val="20"/>
              </w:rPr>
              <w:t>Regulatory Information</w:t>
            </w:r>
          </w:p>
        </w:tc>
      </w:tr>
      <w:tr w:rsidR="007641C8" w:rsidRPr="00B04AFD" w14:paraId="44E8D10C" w14:textId="77777777" w:rsidTr="007C2891">
        <w:tc>
          <w:tcPr>
            <w:tcW w:w="9553" w:type="dxa"/>
            <w:gridSpan w:val="6"/>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7091" w:type="dxa"/>
            <w:gridSpan w:val="4"/>
            <w:tcBorders>
              <w:top w:val="single" w:sz="4" w:space="0" w:color="auto"/>
              <w:left w:val="single" w:sz="4" w:space="0" w:color="auto"/>
              <w:bottom w:val="single" w:sz="4" w:space="0" w:color="auto"/>
              <w:right w:val="single" w:sz="4" w:space="0" w:color="auto"/>
            </w:tcBorders>
          </w:tcPr>
          <w:p w14:paraId="07A28306" w14:textId="0E23C7ED"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481A1D"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14:paraId="6ECD362D" w14:textId="77777777" w:rsidTr="007C2891">
        <w:tc>
          <w:tcPr>
            <w:tcW w:w="9553" w:type="dxa"/>
            <w:gridSpan w:val="6"/>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7C2891">
        <w:tc>
          <w:tcPr>
            <w:tcW w:w="2462" w:type="dxa"/>
            <w:gridSpan w:val="2"/>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7091"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7C2891">
        <w:tc>
          <w:tcPr>
            <w:tcW w:w="9553" w:type="dxa"/>
            <w:gridSpan w:val="6"/>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14:paraId="20F5D29E" w14:textId="77777777" w:rsidTr="007C2891">
        <w:tc>
          <w:tcPr>
            <w:tcW w:w="2462" w:type="dxa"/>
            <w:gridSpan w:val="2"/>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7091"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7091" w:type="dxa"/>
            <w:gridSpan w:val="4"/>
            <w:tcBorders>
              <w:top w:val="single" w:sz="4" w:space="0" w:color="auto"/>
              <w:left w:val="single" w:sz="4" w:space="0" w:color="auto"/>
              <w:bottom w:val="single" w:sz="4" w:space="0" w:color="auto"/>
              <w:right w:val="single" w:sz="4" w:space="0" w:color="auto"/>
            </w:tcBorders>
          </w:tcPr>
          <w:p w14:paraId="7B5C82C5" w14:textId="6E061E0F" w:rsidR="009453C2" w:rsidRDefault="00863816"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14:paraId="2B881A05" w14:textId="5B9D6A5E" w:rsidR="00481A1D" w:rsidRDefault="00481A1D" w:rsidP="00CC2204">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H314 </w:t>
            </w:r>
            <w:r w:rsidRPr="00245B1C">
              <w:rPr>
                <w:rFonts w:asciiTheme="majorHAnsi" w:hAnsiTheme="majorHAnsi" w:cs="Helvetica"/>
                <w:b w:val="0"/>
                <w:color w:val="1C1C1C"/>
                <w:sz w:val="20"/>
                <w:szCs w:val="20"/>
              </w:rPr>
              <w:t>Causes severe skin burns and eye damage</w:t>
            </w:r>
          </w:p>
          <w:p w14:paraId="1F5B0E35" w14:textId="1D93C994" w:rsidR="00481A1D" w:rsidRDefault="00481A1D"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14:paraId="4B9DCC10" w14:textId="793A293A" w:rsidR="00481A1D" w:rsidRDefault="00863816"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H332 Harmful if inhaled</w:t>
            </w:r>
          </w:p>
          <w:p w14:paraId="121D38A1" w14:textId="474C86D6" w:rsidR="00863816" w:rsidRDefault="00863816"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H335 May cause respiratory irritation</w:t>
            </w:r>
          </w:p>
          <w:p w14:paraId="262402EC" w14:textId="5A35898F" w:rsidR="009453C2" w:rsidRPr="009E6BAA" w:rsidRDefault="009453C2" w:rsidP="009453C2">
            <w:pPr>
              <w:pStyle w:val="firstlevelheader"/>
              <w:spacing w:before="60" w:after="60"/>
              <w:rPr>
                <w:rFonts w:asciiTheme="majorHAnsi" w:hAnsiTheme="majorHAnsi"/>
                <w:b w:val="0"/>
                <w:sz w:val="20"/>
                <w:szCs w:val="20"/>
              </w:rPr>
            </w:pPr>
          </w:p>
        </w:tc>
      </w:tr>
      <w:tr w:rsidR="007641C8" w:rsidRPr="00B04AFD" w14:paraId="6731B7C3" w14:textId="77777777" w:rsidTr="007C2891">
        <w:tc>
          <w:tcPr>
            <w:tcW w:w="2462" w:type="dxa"/>
            <w:gridSpan w:val="2"/>
            <w:tcBorders>
              <w:top w:val="single" w:sz="4" w:space="0" w:color="auto"/>
              <w:left w:val="nil"/>
              <w:bottom w:val="single" w:sz="4" w:space="0" w:color="auto"/>
              <w:right w:val="nil"/>
            </w:tcBorders>
            <w:shd w:val="clear" w:color="auto" w:fill="auto"/>
          </w:tcPr>
          <w:p w14:paraId="5F032065" w14:textId="06123D34"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7091"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7C2891">
        <w:tc>
          <w:tcPr>
            <w:tcW w:w="2462" w:type="dxa"/>
            <w:gridSpan w:val="2"/>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7091"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7C2891">
        <w:tc>
          <w:tcPr>
            <w:tcW w:w="2462" w:type="dxa"/>
            <w:gridSpan w:val="2"/>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7091"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1F103801" w:rsidR="007641C8" w:rsidRPr="006D5638" w:rsidRDefault="00131D9B" w:rsidP="007641C8">
            <w:pPr>
              <w:pStyle w:val="firstlevelheader"/>
              <w:spacing w:before="60" w:after="60"/>
              <w:rPr>
                <w:b w:val="0"/>
                <w:sz w:val="20"/>
                <w:szCs w:val="20"/>
              </w:rPr>
            </w:pPr>
            <w:proofErr w:type="spellStart"/>
            <w:r>
              <w:rPr>
                <w:rFonts w:asciiTheme="majorHAnsi" w:eastAsia="DejaVuSansCondensed" w:hAnsiTheme="majorHAnsi" w:cs="DejaVuSansCondensed"/>
                <w:b w:val="0"/>
                <w:sz w:val="20"/>
                <w:szCs w:val="20"/>
              </w:rPr>
              <w:t>Sechelle</w:t>
            </w:r>
            <w:proofErr w:type="spellEnd"/>
            <w:r>
              <w:rPr>
                <w:rFonts w:asciiTheme="majorHAnsi" w:eastAsia="DejaVuSansCondensed" w:hAnsiTheme="majorHAnsi" w:cs="DejaVuSansCondensed"/>
                <w:b w:val="0"/>
                <w:sz w:val="20"/>
                <w:szCs w:val="20"/>
              </w:rPr>
              <w:t xml:space="preserve"> Manufacturing Ltd</w:t>
            </w:r>
            <w:r w:rsidR="007641C8">
              <w:rPr>
                <w:rFonts w:asciiTheme="majorHAnsi" w:eastAsia="DejaVuSansCondensed" w:hAnsiTheme="majorHAnsi" w:cs="DejaVuSansCondensed"/>
                <w:b w:val="0"/>
                <w:sz w:val="20"/>
                <w:szCs w:val="20"/>
              </w:rPr>
              <w:t xml:space="preserve"> </w:t>
            </w:r>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10"/>
      <w:footerReference w:type="default" r:id="rId11"/>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F03A0A" w:rsidRDefault="00F03A0A" w:rsidP="0095424F">
      <w:r>
        <w:separator/>
      </w:r>
    </w:p>
  </w:endnote>
  <w:endnote w:type="continuationSeparator" w:id="0">
    <w:p w14:paraId="21FC783F" w14:textId="77777777" w:rsidR="00F03A0A" w:rsidRDefault="00F03A0A"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F03A0A" w:rsidRDefault="00F03A0A"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F03A0A" w:rsidRDefault="00F03A0A"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F03A0A" w:rsidRDefault="00F03A0A"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F03A0A" w:rsidRDefault="00F03A0A"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FC0FF7">
      <w:rPr>
        <w:rFonts w:ascii="Helvetica" w:hAnsi="Helvetica" w:cs="Times New Roman"/>
        <w:noProof/>
        <w:sz w:val="18"/>
        <w:szCs w:val="18"/>
      </w:rPr>
      <w:t>9</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FC0FF7">
      <w:rPr>
        <w:rFonts w:ascii="Helvetica" w:hAnsi="Helvetica" w:cs="Times New Roman"/>
        <w:noProof/>
        <w:sz w:val="18"/>
        <w:szCs w:val="18"/>
      </w:rPr>
      <w:t>9</w:t>
    </w:r>
    <w:r w:rsidRPr="0095424F">
      <w:rPr>
        <w:rFonts w:ascii="Helvetica" w:hAnsi="Helvetica" w:cs="Times New Roman"/>
        <w:sz w:val="18"/>
        <w:szCs w:val="18"/>
      </w:rPr>
      <w:fldChar w:fldCharType="end"/>
    </w:r>
  </w:p>
  <w:p w14:paraId="2BB9BBC7" w14:textId="72F66943" w:rsidR="00F03A0A" w:rsidRDefault="00F03A0A"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F03A0A" w:rsidRPr="0095424F" w:rsidRDefault="00F03A0A"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F03A0A" w:rsidRDefault="00F03A0A" w:rsidP="0095424F">
      <w:r>
        <w:separator/>
      </w:r>
    </w:p>
  </w:footnote>
  <w:footnote w:type="continuationSeparator" w:id="0">
    <w:p w14:paraId="6B7FE331" w14:textId="77777777" w:rsidR="00F03A0A" w:rsidRDefault="00F03A0A"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74756"/>
    <w:rsid w:val="000C7C4C"/>
    <w:rsid w:val="000E6070"/>
    <w:rsid w:val="000E7FB2"/>
    <w:rsid w:val="001075AB"/>
    <w:rsid w:val="00131D9B"/>
    <w:rsid w:val="00132CEE"/>
    <w:rsid w:val="001558D2"/>
    <w:rsid w:val="0019473D"/>
    <w:rsid w:val="001A3E78"/>
    <w:rsid w:val="001C1C3C"/>
    <w:rsid w:val="001D0078"/>
    <w:rsid w:val="001F1BEC"/>
    <w:rsid w:val="00266A67"/>
    <w:rsid w:val="00273DCC"/>
    <w:rsid w:val="00280314"/>
    <w:rsid w:val="00295ECB"/>
    <w:rsid w:val="002B7753"/>
    <w:rsid w:val="002D2823"/>
    <w:rsid w:val="002E37A7"/>
    <w:rsid w:val="002E4DD1"/>
    <w:rsid w:val="002E6CD0"/>
    <w:rsid w:val="00315AF7"/>
    <w:rsid w:val="0032743A"/>
    <w:rsid w:val="00352423"/>
    <w:rsid w:val="00392A7C"/>
    <w:rsid w:val="003E1F14"/>
    <w:rsid w:val="00406C41"/>
    <w:rsid w:val="004706D4"/>
    <w:rsid w:val="00481A1D"/>
    <w:rsid w:val="00487529"/>
    <w:rsid w:val="004B72D7"/>
    <w:rsid w:val="004D2582"/>
    <w:rsid w:val="004F5EE3"/>
    <w:rsid w:val="005123BC"/>
    <w:rsid w:val="005275CA"/>
    <w:rsid w:val="00596772"/>
    <w:rsid w:val="005A160A"/>
    <w:rsid w:val="005F2C0D"/>
    <w:rsid w:val="00614353"/>
    <w:rsid w:val="00631851"/>
    <w:rsid w:val="00657DBE"/>
    <w:rsid w:val="006911EB"/>
    <w:rsid w:val="006C37FD"/>
    <w:rsid w:val="006D29BF"/>
    <w:rsid w:val="006D5638"/>
    <w:rsid w:val="006E5A0C"/>
    <w:rsid w:val="00721A7F"/>
    <w:rsid w:val="007641C8"/>
    <w:rsid w:val="007C2891"/>
    <w:rsid w:val="007D4E6E"/>
    <w:rsid w:val="007E172E"/>
    <w:rsid w:val="007F6238"/>
    <w:rsid w:val="007F6E97"/>
    <w:rsid w:val="008154FE"/>
    <w:rsid w:val="00863816"/>
    <w:rsid w:val="00883D18"/>
    <w:rsid w:val="008C0C08"/>
    <w:rsid w:val="008C59EC"/>
    <w:rsid w:val="008D352F"/>
    <w:rsid w:val="008D512E"/>
    <w:rsid w:val="008D68AB"/>
    <w:rsid w:val="009237D1"/>
    <w:rsid w:val="00932930"/>
    <w:rsid w:val="009453C2"/>
    <w:rsid w:val="0095424F"/>
    <w:rsid w:val="009838C1"/>
    <w:rsid w:val="009D299B"/>
    <w:rsid w:val="009E6BAA"/>
    <w:rsid w:val="00A006A6"/>
    <w:rsid w:val="00A1281C"/>
    <w:rsid w:val="00A45752"/>
    <w:rsid w:val="00A52EF2"/>
    <w:rsid w:val="00A622C7"/>
    <w:rsid w:val="00A64ADF"/>
    <w:rsid w:val="00A94D39"/>
    <w:rsid w:val="00A9525C"/>
    <w:rsid w:val="00AB13F0"/>
    <w:rsid w:val="00AE1E05"/>
    <w:rsid w:val="00AE68A8"/>
    <w:rsid w:val="00B01E13"/>
    <w:rsid w:val="00B04AFD"/>
    <w:rsid w:val="00B074CD"/>
    <w:rsid w:val="00B164A3"/>
    <w:rsid w:val="00B31A73"/>
    <w:rsid w:val="00B36E1B"/>
    <w:rsid w:val="00B50C28"/>
    <w:rsid w:val="00B60A7B"/>
    <w:rsid w:val="00B77927"/>
    <w:rsid w:val="00BC6C66"/>
    <w:rsid w:val="00BD4151"/>
    <w:rsid w:val="00BD452F"/>
    <w:rsid w:val="00C00BFF"/>
    <w:rsid w:val="00C633E6"/>
    <w:rsid w:val="00C63E3D"/>
    <w:rsid w:val="00C960F7"/>
    <w:rsid w:val="00CA4C72"/>
    <w:rsid w:val="00CB110B"/>
    <w:rsid w:val="00CB2C63"/>
    <w:rsid w:val="00CC2204"/>
    <w:rsid w:val="00CC3EE0"/>
    <w:rsid w:val="00D10C60"/>
    <w:rsid w:val="00D72590"/>
    <w:rsid w:val="00DB5A1C"/>
    <w:rsid w:val="00DB6B2D"/>
    <w:rsid w:val="00DC6509"/>
    <w:rsid w:val="00E04F67"/>
    <w:rsid w:val="00E23613"/>
    <w:rsid w:val="00E3083D"/>
    <w:rsid w:val="00E62FA6"/>
    <w:rsid w:val="00E77886"/>
    <w:rsid w:val="00E80618"/>
    <w:rsid w:val="00EB395D"/>
    <w:rsid w:val="00EE4C7D"/>
    <w:rsid w:val="00EF5F78"/>
    <w:rsid w:val="00F03A0A"/>
    <w:rsid w:val="00F35CB2"/>
    <w:rsid w:val="00F443FA"/>
    <w:rsid w:val="00F75DF5"/>
    <w:rsid w:val="00F908E5"/>
    <w:rsid w:val="00FC0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4DCD3D2"/>
  <w14:defaultImageDpi w14:val="300"/>
  <w15:docId w15:val="{E252453C-C7A2-4628-910A-B0F6D182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B4BE2-93CA-4750-AE59-96D2A96A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Nikoletta Palotai</cp:lastModifiedBy>
  <cp:revision>5</cp:revision>
  <cp:lastPrinted>2015-03-25T09:03:00Z</cp:lastPrinted>
  <dcterms:created xsi:type="dcterms:W3CDTF">2015-05-11T08:06:00Z</dcterms:created>
  <dcterms:modified xsi:type="dcterms:W3CDTF">2015-08-10T10:12:00Z</dcterms:modified>
</cp:coreProperties>
</file>